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A14845" w14:textId="7A56F949" w:rsidR="009E2D23" w:rsidRDefault="00D223E2" w:rsidP="004977A1">
      <w:pPr>
        <w:spacing w:after="0"/>
        <w:ind w:left="6480" w:firstLine="720"/>
        <w:rPr>
          <w:rFonts w:ascii="Garamond" w:hAnsi="Garamond"/>
          <w:sz w:val="24"/>
          <w:szCs w:val="24"/>
        </w:rPr>
      </w:pPr>
      <w:r>
        <w:rPr>
          <w:rFonts w:ascii="Garamond" w:hAnsi="Garamond"/>
          <w:sz w:val="24"/>
          <w:szCs w:val="24"/>
        </w:rPr>
        <w:t>September</w:t>
      </w:r>
      <w:r w:rsidR="00CC052F">
        <w:rPr>
          <w:rFonts w:ascii="Garamond" w:hAnsi="Garamond"/>
          <w:sz w:val="24"/>
          <w:szCs w:val="24"/>
        </w:rPr>
        <w:t xml:space="preserve"> </w:t>
      </w:r>
      <w:r>
        <w:rPr>
          <w:rFonts w:ascii="Garamond" w:hAnsi="Garamond"/>
          <w:sz w:val="24"/>
          <w:szCs w:val="24"/>
        </w:rPr>
        <w:t>1</w:t>
      </w:r>
      <w:r w:rsidR="00EE2E17">
        <w:rPr>
          <w:rFonts w:ascii="Garamond" w:hAnsi="Garamond"/>
          <w:sz w:val="24"/>
          <w:szCs w:val="24"/>
        </w:rPr>
        <w:t>6</w:t>
      </w:r>
      <w:r w:rsidR="00CC052F">
        <w:rPr>
          <w:rFonts w:ascii="Garamond" w:hAnsi="Garamond"/>
          <w:sz w:val="24"/>
          <w:szCs w:val="24"/>
        </w:rPr>
        <w:t>,</w:t>
      </w:r>
      <w:r w:rsidR="00C41FD8">
        <w:rPr>
          <w:rFonts w:ascii="Garamond" w:hAnsi="Garamond"/>
          <w:sz w:val="24"/>
          <w:szCs w:val="24"/>
        </w:rPr>
        <w:t xml:space="preserve"> 202</w:t>
      </w:r>
      <w:r>
        <w:rPr>
          <w:rFonts w:ascii="Garamond" w:hAnsi="Garamond"/>
          <w:sz w:val="24"/>
          <w:szCs w:val="24"/>
        </w:rPr>
        <w:t>6</w:t>
      </w:r>
    </w:p>
    <w:p w14:paraId="726D9EE1" w14:textId="77777777" w:rsidR="007C6E7C" w:rsidRPr="00FE1057" w:rsidRDefault="007C6E7C" w:rsidP="004977A1">
      <w:pPr>
        <w:spacing w:after="0"/>
        <w:ind w:left="6480" w:firstLine="720"/>
        <w:rPr>
          <w:rFonts w:ascii="Garamond" w:hAnsi="Garamond"/>
          <w:sz w:val="24"/>
          <w:szCs w:val="24"/>
        </w:rPr>
      </w:pPr>
    </w:p>
    <w:p w14:paraId="431E6412" w14:textId="407E55DB" w:rsidR="009E2D23" w:rsidRPr="004977A1" w:rsidRDefault="00B33516" w:rsidP="004977A1">
      <w:pPr>
        <w:spacing w:after="0"/>
        <w:rPr>
          <w:rFonts w:ascii="Garamond" w:hAnsi="Garamond"/>
          <w:sz w:val="24"/>
          <w:szCs w:val="24"/>
        </w:rPr>
      </w:pPr>
      <w:r w:rsidRPr="004977A1">
        <w:rPr>
          <w:rFonts w:ascii="Garamond" w:hAnsi="Garamond"/>
          <w:sz w:val="24"/>
          <w:szCs w:val="24"/>
        </w:rPr>
        <w:t>L</w:t>
      </w:r>
      <w:r w:rsidR="00E4148F" w:rsidRPr="004977A1">
        <w:rPr>
          <w:rFonts w:ascii="Garamond" w:hAnsi="Garamond"/>
          <w:sz w:val="24"/>
          <w:szCs w:val="24"/>
        </w:rPr>
        <w:t xml:space="preserve">ieutenant Cynthia Acerra  </w:t>
      </w:r>
      <w:r w:rsidR="007C6E7C" w:rsidRPr="004977A1">
        <w:rPr>
          <w:rFonts w:ascii="Garamond" w:hAnsi="Garamond"/>
          <w:sz w:val="24"/>
          <w:szCs w:val="24"/>
        </w:rPr>
        <w:br/>
      </w:r>
      <w:r w:rsidRPr="004977A1">
        <w:rPr>
          <w:rFonts w:ascii="Garamond" w:hAnsi="Garamond"/>
          <w:sz w:val="24"/>
          <w:szCs w:val="24"/>
        </w:rPr>
        <w:t>Legal Bureau – FOIL Unit</w:t>
      </w:r>
      <w:r w:rsidR="007C6E7C" w:rsidRPr="004977A1">
        <w:rPr>
          <w:rFonts w:ascii="Garamond" w:hAnsi="Garamond"/>
          <w:sz w:val="24"/>
          <w:szCs w:val="24"/>
        </w:rPr>
        <w:br/>
      </w:r>
      <w:r w:rsidRPr="004977A1">
        <w:rPr>
          <w:rFonts w:ascii="Garamond" w:hAnsi="Garamond"/>
          <w:sz w:val="24"/>
          <w:szCs w:val="24"/>
        </w:rPr>
        <w:t>One Police Plaza, Room 110-A</w:t>
      </w:r>
      <w:r w:rsidR="007C6E7C" w:rsidRPr="004977A1">
        <w:rPr>
          <w:rFonts w:ascii="Garamond" w:hAnsi="Garamond"/>
          <w:sz w:val="24"/>
          <w:szCs w:val="24"/>
        </w:rPr>
        <w:br/>
      </w:r>
      <w:r w:rsidRPr="004977A1">
        <w:rPr>
          <w:rFonts w:ascii="Garamond" w:hAnsi="Garamond"/>
          <w:sz w:val="24"/>
          <w:szCs w:val="24"/>
        </w:rPr>
        <w:t>New York, NY 10038</w:t>
      </w:r>
      <w:r w:rsidR="007C6E7C" w:rsidRPr="004977A1">
        <w:rPr>
          <w:rFonts w:ascii="Garamond" w:hAnsi="Garamond"/>
          <w:sz w:val="24"/>
          <w:szCs w:val="24"/>
        </w:rPr>
        <w:br/>
      </w:r>
      <w:r w:rsidR="007C6E7C" w:rsidRPr="004977A1">
        <w:rPr>
          <w:rFonts w:ascii="Garamond" w:hAnsi="Garamond"/>
          <w:i/>
          <w:iCs/>
          <w:sz w:val="24"/>
          <w:szCs w:val="24"/>
        </w:rPr>
        <w:t xml:space="preserve">Via </w:t>
      </w:r>
      <w:r w:rsidR="008906F0" w:rsidRPr="004977A1">
        <w:rPr>
          <w:rFonts w:ascii="Garamond" w:hAnsi="Garamond"/>
          <w:i/>
          <w:iCs/>
          <w:sz w:val="24"/>
          <w:szCs w:val="24"/>
        </w:rPr>
        <w:t xml:space="preserve">NYC </w:t>
      </w:r>
      <w:proofErr w:type="spellStart"/>
      <w:r w:rsidR="008906F0" w:rsidRPr="004977A1">
        <w:rPr>
          <w:rFonts w:ascii="Garamond" w:hAnsi="Garamond"/>
          <w:i/>
          <w:iCs/>
          <w:sz w:val="24"/>
          <w:szCs w:val="24"/>
        </w:rPr>
        <w:t>OpenRecords</w:t>
      </w:r>
      <w:proofErr w:type="spellEnd"/>
      <w:r w:rsidR="007C6E7C" w:rsidRPr="004977A1">
        <w:rPr>
          <w:rFonts w:ascii="Garamond" w:hAnsi="Garamond"/>
          <w:sz w:val="24"/>
          <w:szCs w:val="24"/>
        </w:rPr>
        <w:br/>
      </w:r>
      <w:r w:rsidRPr="004977A1">
        <w:rPr>
          <w:rFonts w:ascii="Garamond" w:hAnsi="Garamond"/>
          <w:sz w:val="24"/>
          <w:szCs w:val="24"/>
        </w:rPr>
        <w:t>(646) 610-5296</w:t>
      </w:r>
    </w:p>
    <w:p w14:paraId="1674064E" w14:textId="77777777" w:rsidR="00AE03D9" w:rsidRPr="00AE03D9" w:rsidRDefault="00AE03D9" w:rsidP="004977A1">
      <w:pPr>
        <w:spacing w:after="0"/>
        <w:rPr>
          <w:rFonts w:ascii="Garamond" w:hAnsi="Garamond"/>
        </w:rPr>
      </w:pPr>
    </w:p>
    <w:p w14:paraId="71855B22" w14:textId="5E2C02AC" w:rsidR="00E4148F" w:rsidRDefault="00E4148F" w:rsidP="004977A1">
      <w:pPr>
        <w:spacing w:after="0"/>
        <w:rPr>
          <w:rFonts w:ascii="Garamond" w:hAnsi="Garamond"/>
          <w:sz w:val="24"/>
          <w:szCs w:val="24"/>
        </w:rPr>
      </w:pPr>
      <w:r>
        <w:rPr>
          <w:rFonts w:ascii="Garamond" w:hAnsi="Garamond"/>
          <w:sz w:val="24"/>
          <w:szCs w:val="24"/>
        </w:rPr>
        <w:t>Re: FOIL Request –</w:t>
      </w:r>
      <w:r w:rsidR="00401370">
        <w:rPr>
          <w:rFonts w:ascii="Garamond" w:hAnsi="Garamond"/>
          <w:sz w:val="24"/>
          <w:szCs w:val="24"/>
        </w:rPr>
        <w:t xml:space="preserve"> </w:t>
      </w:r>
      <w:r w:rsidR="00ED0CA0">
        <w:rPr>
          <w:rFonts w:ascii="Garamond" w:hAnsi="Garamond"/>
          <w:sz w:val="24"/>
          <w:szCs w:val="24"/>
        </w:rPr>
        <w:t xml:space="preserve">ALPR </w:t>
      </w:r>
      <w:r w:rsidR="00AE03D9">
        <w:rPr>
          <w:rFonts w:ascii="Garamond" w:hAnsi="Garamond"/>
          <w:sz w:val="24"/>
          <w:szCs w:val="24"/>
        </w:rPr>
        <w:t xml:space="preserve">data </w:t>
      </w:r>
    </w:p>
    <w:p w14:paraId="2CBDDC80" w14:textId="77777777" w:rsidR="005B2E06" w:rsidRPr="00FE1057" w:rsidRDefault="005B2E06" w:rsidP="004977A1">
      <w:pPr>
        <w:spacing w:after="0"/>
        <w:rPr>
          <w:rFonts w:ascii="Garamond" w:hAnsi="Garamond"/>
          <w:sz w:val="24"/>
          <w:szCs w:val="24"/>
        </w:rPr>
      </w:pPr>
    </w:p>
    <w:p w14:paraId="6262F35E" w14:textId="3F1966CC" w:rsidR="00E4148F" w:rsidRDefault="00E4148F" w:rsidP="00874344">
      <w:pPr>
        <w:spacing w:after="0"/>
        <w:rPr>
          <w:rFonts w:ascii="Garamond" w:hAnsi="Garamond"/>
          <w:sz w:val="24"/>
          <w:szCs w:val="24"/>
        </w:rPr>
      </w:pPr>
      <w:r>
        <w:rPr>
          <w:rFonts w:ascii="Garamond" w:hAnsi="Garamond"/>
          <w:sz w:val="24"/>
          <w:szCs w:val="24"/>
        </w:rPr>
        <w:t>Dear Lt. Acerra,</w:t>
      </w:r>
    </w:p>
    <w:p w14:paraId="428FB592" w14:textId="77777777" w:rsidR="00874344" w:rsidRDefault="00874344" w:rsidP="004977A1">
      <w:pPr>
        <w:spacing w:after="0"/>
        <w:rPr>
          <w:rFonts w:ascii="Garamond" w:hAnsi="Garamond"/>
          <w:sz w:val="24"/>
          <w:szCs w:val="24"/>
        </w:rPr>
      </w:pPr>
    </w:p>
    <w:p w14:paraId="2D458661" w14:textId="695F0017" w:rsidR="00401370" w:rsidRDefault="005A32CC" w:rsidP="00874344">
      <w:pPr>
        <w:spacing w:after="0"/>
        <w:rPr>
          <w:rFonts w:ascii="Garamond" w:hAnsi="Garamond"/>
          <w:sz w:val="24"/>
          <w:szCs w:val="24"/>
        </w:rPr>
      </w:pPr>
      <w:r w:rsidRPr="00FE1057">
        <w:rPr>
          <w:rFonts w:ascii="Garamond" w:hAnsi="Garamond"/>
          <w:sz w:val="24"/>
          <w:szCs w:val="24"/>
        </w:rPr>
        <w:t xml:space="preserve">Pursuant to state open records law, N.Y. Pub. Off. Law §§ 84 to 99, </w:t>
      </w:r>
      <w:r w:rsidR="00401370">
        <w:rPr>
          <w:rFonts w:ascii="Garamond" w:hAnsi="Garamond"/>
          <w:sz w:val="24"/>
          <w:szCs w:val="24"/>
        </w:rPr>
        <w:t>I write to request access to and cop</w:t>
      </w:r>
      <w:r w:rsidR="005B2E06">
        <w:rPr>
          <w:rFonts w:ascii="Garamond" w:hAnsi="Garamond"/>
          <w:sz w:val="24"/>
          <w:szCs w:val="24"/>
        </w:rPr>
        <w:t>ies</w:t>
      </w:r>
      <w:r w:rsidR="00401370">
        <w:rPr>
          <w:rFonts w:ascii="Garamond" w:hAnsi="Garamond"/>
          <w:sz w:val="24"/>
          <w:szCs w:val="24"/>
        </w:rPr>
        <w:t xml:space="preserve"> of any and all records relating to </w:t>
      </w:r>
      <w:r w:rsidR="00EE2E17">
        <w:rPr>
          <w:rFonts w:ascii="Garamond" w:hAnsi="Garamond"/>
          <w:sz w:val="24"/>
          <w:szCs w:val="24"/>
        </w:rPr>
        <w:t>the New York Police Department</w:t>
      </w:r>
      <w:r w:rsidR="005274DA">
        <w:rPr>
          <w:rFonts w:ascii="Garamond" w:hAnsi="Garamond"/>
          <w:sz w:val="24"/>
          <w:szCs w:val="24"/>
        </w:rPr>
        <w:t>’s</w:t>
      </w:r>
      <w:r w:rsidR="00EE2E17">
        <w:rPr>
          <w:rFonts w:ascii="Garamond" w:hAnsi="Garamond"/>
          <w:sz w:val="24"/>
          <w:szCs w:val="24"/>
        </w:rPr>
        <w:t xml:space="preserve"> (“NYPD”)</w:t>
      </w:r>
      <w:r w:rsidR="00401370">
        <w:rPr>
          <w:rFonts w:ascii="Garamond" w:hAnsi="Garamond"/>
          <w:sz w:val="24"/>
          <w:szCs w:val="24"/>
        </w:rPr>
        <w:t xml:space="preserve"> </w:t>
      </w:r>
      <w:r w:rsidR="00B44C70">
        <w:rPr>
          <w:rFonts w:ascii="Garamond" w:hAnsi="Garamond"/>
          <w:sz w:val="24"/>
          <w:szCs w:val="24"/>
        </w:rPr>
        <w:t xml:space="preserve">policy and practices relating to </w:t>
      </w:r>
      <w:r w:rsidR="002E55BA">
        <w:rPr>
          <w:rFonts w:ascii="Garamond" w:hAnsi="Garamond"/>
          <w:sz w:val="24"/>
          <w:szCs w:val="24"/>
        </w:rPr>
        <w:t xml:space="preserve">accessing </w:t>
      </w:r>
      <w:r w:rsidR="00B44C70">
        <w:rPr>
          <w:rFonts w:ascii="Garamond" w:hAnsi="Garamond"/>
          <w:sz w:val="24"/>
          <w:szCs w:val="24"/>
        </w:rPr>
        <w:t xml:space="preserve">the “national License Plate Reader (“LPR”) </w:t>
      </w:r>
      <w:r w:rsidR="002E55BA">
        <w:rPr>
          <w:rFonts w:ascii="Garamond" w:hAnsi="Garamond"/>
          <w:sz w:val="24"/>
          <w:szCs w:val="24"/>
        </w:rPr>
        <w:t>data r</w:t>
      </w:r>
      <w:r w:rsidR="00B44C70">
        <w:rPr>
          <w:rFonts w:ascii="Garamond" w:hAnsi="Garamond"/>
          <w:sz w:val="24"/>
          <w:szCs w:val="24"/>
        </w:rPr>
        <w:t>epository</w:t>
      </w:r>
      <w:r w:rsidR="002E55BA">
        <w:rPr>
          <w:rFonts w:ascii="Garamond" w:hAnsi="Garamond"/>
          <w:sz w:val="24"/>
          <w:szCs w:val="24"/>
        </w:rPr>
        <w:t>” described in the NYPD’s “License Plate Readers: Impact and Use Policy,” dated February 4, 2026 (“Impact and Use Policy”)</w:t>
      </w:r>
      <w:r w:rsidR="006459BD">
        <w:rPr>
          <w:rFonts w:ascii="Garamond" w:hAnsi="Garamond"/>
          <w:sz w:val="24"/>
          <w:szCs w:val="24"/>
        </w:rPr>
        <w:t>.</w:t>
      </w:r>
    </w:p>
    <w:p w14:paraId="56209C28" w14:textId="77777777" w:rsidR="00EE2E17" w:rsidRDefault="00EE2E17" w:rsidP="00874344">
      <w:pPr>
        <w:spacing w:after="0"/>
        <w:rPr>
          <w:rFonts w:ascii="Garamond" w:hAnsi="Garamond"/>
          <w:sz w:val="24"/>
          <w:szCs w:val="24"/>
        </w:rPr>
      </w:pPr>
    </w:p>
    <w:p w14:paraId="652B219B" w14:textId="3E35168B" w:rsidR="00EE2E17" w:rsidRDefault="00EE2E17" w:rsidP="00874344">
      <w:pPr>
        <w:spacing w:after="0"/>
        <w:rPr>
          <w:rFonts w:ascii="Garamond" w:hAnsi="Garamond"/>
          <w:sz w:val="24"/>
          <w:szCs w:val="24"/>
        </w:rPr>
      </w:pPr>
      <w:r>
        <w:rPr>
          <w:rFonts w:ascii="Garamond" w:hAnsi="Garamond"/>
          <w:sz w:val="24"/>
          <w:szCs w:val="24"/>
        </w:rPr>
        <w:t xml:space="preserve">The effective date of </w:t>
      </w:r>
      <w:r w:rsidRPr="00BE2C6F">
        <w:rPr>
          <w:rFonts w:ascii="Garamond" w:hAnsi="Garamond"/>
          <w:sz w:val="24"/>
          <w:szCs w:val="24"/>
        </w:rPr>
        <w:t>this request is from July 1, 2024 to September 15, 2026</w:t>
      </w:r>
      <w:r w:rsidR="00BE2C6F" w:rsidRPr="00BE2C6F">
        <w:rPr>
          <w:rFonts w:ascii="Garamond" w:hAnsi="Garamond"/>
          <w:sz w:val="24"/>
          <w:szCs w:val="24"/>
        </w:rPr>
        <w:t>.</w:t>
      </w:r>
    </w:p>
    <w:p w14:paraId="580CB3ED" w14:textId="77777777" w:rsidR="00874344" w:rsidRDefault="00874344" w:rsidP="004977A1">
      <w:pPr>
        <w:spacing w:after="0"/>
        <w:rPr>
          <w:rFonts w:ascii="Garamond" w:hAnsi="Garamond"/>
          <w:sz w:val="24"/>
          <w:szCs w:val="24"/>
        </w:rPr>
      </w:pPr>
    </w:p>
    <w:p w14:paraId="0EEA8620" w14:textId="66B58200" w:rsidR="00CF06CB" w:rsidRDefault="00401370" w:rsidP="00874344">
      <w:pPr>
        <w:spacing w:after="0"/>
        <w:rPr>
          <w:rFonts w:ascii="Garamond" w:hAnsi="Garamond"/>
          <w:sz w:val="24"/>
          <w:szCs w:val="24"/>
        </w:rPr>
      </w:pPr>
      <w:r>
        <w:rPr>
          <w:rFonts w:ascii="Garamond" w:hAnsi="Garamond"/>
          <w:sz w:val="24"/>
          <w:szCs w:val="24"/>
        </w:rPr>
        <w:t xml:space="preserve">“Records,” as used herein, includes, but is not limited to, all agency records including memoranda, correspondence analyses, interview notes, logs, charts, and other written records as well as records maintained on computers, electronic communications, videotapes, audio recordings, or any other format. </w:t>
      </w:r>
    </w:p>
    <w:p w14:paraId="320E05FE" w14:textId="77777777" w:rsidR="00874344" w:rsidRDefault="00874344" w:rsidP="004977A1">
      <w:pPr>
        <w:spacing w:after="0"/>
        <w:rPr>
          <w:rFonts w:ascii="Garamond" w:hAnsi="Garamond"/>
          <w:sz w:val="24"/>
          <w:szCs w:val="24"/>
        </w:rPr>
      </w:pPr>
    </w:p>
    <w:p w14:paraId="193AEA4C" w14:textId="77777777" w:rsidR="002E55BA" w:rsidRDefault="00801969" w:rsidP="00874344">
      <w:pPr>
        <w:spacing w:after="0"/>
        <w:rPr>
          <w:rFonts w:ascii="Garamond" w:hAnsi="Garamond"/>
          <w:sz w:val="24"/>
          <w:szCs w:val="24"/>
        </w:rPr>
      </w:pPr>
      <w:r>
        <w:rPr>
          <w:rFonts w:ascii="Garamond" w:hAnsi="Garamond"/>
          <w:sz w:val="24"/>
          <w:szCs w:val="24"/>
        </w:rPr>
        <w:t>ALPR refers to Automatic License Plate Recognition, which is a computer-based camera technology that automatically reads and converts vehicle license plate images into digital data.</w:t>
      </w:r>
      <w:r w:rsidR="00C53BA2">
        <w:rPr>
          <w:rFonts w:ascii="Garamond" w:hAnsi="Garamond"/>
          <w:sz w:val="24"/>
          <w:szCs w:val="24"/>
        </w:rPr>
        <w:t xml:space="preserve"> ALPR vendors include, but are not limited to, Flock Safety, Leonardo, </w:t>
      </w:r>
      <w:r w:rsidR="006775D5">
        <w:rPr>
          <w:rFonts w:ascii="Garamond" w:hAnsi="Garamond"/>
          <w:sz w:val="24"/>
          <w:szCs w:val="24"/>
        </w:rPr>
        <w:t xml:space="preserve">and </w:t>
      </w:r>
      <w:r w:rsidR="00C53BA2">
        <w:rPr>
          <w:rFonts w:ascii="Garamond" w:hAnsi="Garamond"/>
          <w:sz w:val="24"/>
          <w:szCs w:val="24"/>
        </w:rPr>
        <w:t>Motorola.</w:t>
      </w:r>
    </w:p>
    <w:p w14:paraId="38DC1656" w14:textId="77777777" w:rsidR="002E55BA" w:rsidRDefault="002E55BA" w:rsidP="00874344">
      <w:pPr>
        <w:spacing w:after="0"/>
        <w:rPr>
          <w:rFonts w:ascii="Garamond" w:hAnsi="Garamond"/>
          <w:sz w:val="24"/>
          <w:szCs w:val="24"/>
        </w:rPr>
      </w:pPr>
    </w:p>
    <w:p w14:paraId="4E519AF7" w14:textId="4B985BF5" w:rsidR="00801969" w:rsidRDefault="009710BE" w:rsidP="00874344">
      <w:pPr>
        <w:spacing w:after="0"/>
        <w:rPr>
          <w:rFonts w:ascii="Garamond" w:hAnsi="Garamond"/>
          <w:sz w:val="24"/>
          <w:szCs w:val="24"/>
        </w:rPr>
      </w:pPr>
      <w:r>
        <w:rPr>
          <w:rFonts w:ascii="Garamond" w:hAnsi="Garamond"/>
          <w:sz w:val="24"/>
          <w:szCs w:val="24"/>
        </w:rPr>
        <w:t>A</w:t>
      </w:r>
      <w:r w:rsidR="002E55BA">
        <w:rPr>
          <w:rFonts w:ascii="Garamond" w:hAnsi="Garamond"/>
          <w:sz w:val="24"/>
          <w:szCs w:val="24"/>
        </w:rPr>
        <w:t xml:space="preserve"> “Database” as used herein, means and all “national License Plate Reader (“LPR”) data repository” </w:t>
      </w:r>
      <w:r>
        <w:rPr>
          <w:rFonts w:ascii="Garamond" w:hAnsi="Garamond"/>
          <w:sz w:val="24"/>
          <w:szCs w:val="24"/>
        </w:rPr>
        <w:t xml:space="preserve">(as set forth in the Impact and Use Policy) </w:t>
      </w:r>
      <w:r w:rsidR="002E55BA">
        <w:rPr>
          <w:rFonts w:ascii="Garamond" w:hAnsi="Garamond"/>
          <w:sz w:val="24"/>
          <w:szCs w:val="24"/>
        </w:rPr>
        <w:t>to which any officer or employee of the NYPD has access</w:t>
      </w:r>
      <w:r>
        <w:rPr>
          <w:rFonts w:ascii="Garamond" w:hAnsi="Garamond"/>
          <w:sz w:val="24"/>
          <w:szCs w:val="24"/>
        </w:rPr>
        <w:t>.</w:t>
      </w:r>
      <w:r w:rsidR="00465184">
        <w:rPr>
          <w:rFonts w:ascii="Garamond" w:hAnsi="Garamond"/>
          <w:sz w:val="24"/>
          <w:szCs w:val="24"/>
        </w:rPr>
        <w:t xml:space="preserve"> Information contained in a Database includes but is not limited to the license plate searched, the time of a search, any information entered by the user into any field prior or after the search, and any results of the search.</w:t>
      </w:r>
    </w:p>
    <w:p w14:paraId="770170A0" w14:textId="77777777" w:rsidR="00874344" w:rsidRDefault="00874344" w:rsidP="004977A1">
      <w:pPr>
        <w:spacing w:after="0"/>
        <w:rPr>
          <w:rFonts w:ascii="Garamond" w:hAnsi="Garamond"/>
          <w:sz w:val="24"/>
          <w:szCs w:val="24"/>
        </w:rPr>
      </w:pPr>
    </w:p>
    <w:p w14:paraId="617E12AF" w14:textId="1B37BD81" w:rsidR="00F14EB6" w:rsidRDefault="005A32CC" w:rsidP="00874344">
      <w:pPr>
        <w:spacing w:after="0"/>
        <w:rPr>
          <w:rFonts w:ascii="Garamond" w:hAnsi="Garamond"/>
          <w:sz w:val="24"/>
          <w:szCs w:val="24"/>
        </w:rPr>
      </w:pPr>
      <w:r>
        <w:rPr>
          <w:rFonts w:ascii="Garamond" w:hAnsi="Garamond"/>
          <w:sz w:val="24"/>
          <w:szCs w:val="24"/>
        </w:rPr>
        <w:t xml:space="preserve">Specifically, </w:t>
      </w:r>
      <w:r w:rsidR="00401370">
        <w:rPr>
          <w:rFonts w:ascii="Garamond" w:hAnsi="Garamond"/>
          <w:sz w:val="24"/>
          <w:szCs w:val="24"/>
        </w:rPr>
        <w:t>I hereby request the following public records.</w:t>
      </w:r>
    </w:p>
    <w:p w14:paraId="0E3CFE1C" w14:textId="77777777" w:rsidR="00874344" w:rsidRDefault="00874344" w:rsidP="004977A1">
      <w:pPr>
        <w:spacing w:after="0"/>
        <w:rPr>
          <w:rFonts w:ascii="Garamond" w:hAnsi="Garamond"/>
          <w:sz w:val="24"/>
          <w:szCs w:val="24"/>
        </w:rPr>
      </w:pPr>
    </w:p>
    <w:p w14:paraId="557779DF" w14:textId="421F7F38" w:rsidR="00F14EB6" w:rsidRPr="00CB76CE" w:rsidRDefault="00B05F43" w:rsidP="004977A1">
      <w:pPr>
        <w:pStyle w:val="ListParagraph"/>
        <w:numPr>
          <w:ilvl w:val="0"/>
          <w:numId w:val="5"/>
        </w:numPr>
        <w:spacing w:after="0"/>
        <w:rPr>
          <w:rFonts w:ascii="Garamond" w:hAnsi="Garamond"/>
          <w:sz w:val="24"/>
          <w:szCs w:val="24"/>
        </w:rPr>
      </w:pPr>
      <w:r w:rsidRPr="00CB76CE">
        <w:rPr>
          <w:rFonts w:ascii="Garamond" w:hAnsi="Garamond"/>
          <w:sz w:val="24"/>
          <w:szCs w:val="24"/>
        </w:rPr>
        <w:t xml:space="preserve">All audit logs, search logs, query logs, usage reports, or similar records relating to the </w:t>
      </w:r>
      <w:r w:rsidR="009710BE">
        <w:rPr>
          <w:rFonts w:ascii="Garamond" w:hAnsi="Garamond"/>
          <w:sz w:val="24"/>
          <w:szCs w:val="24"/>
        </w:rPr>
        <w:t xml:space="preserve">NYPD’s </w:t>
      </w:r>
      <w:r w:rsidR="00A00596">
        <w:rPr>
          <w:rFonts w:ascii="Garamond" w:hAnsi="Garamond"/>
          <w:sz w:val="24"/>
          <w:szCs w:val="24"/>
        </w:rPr>
        <w:t>use of a Database</w:t>
      </w:r>
      <w:r w:rsidR="005B2E06">
        <w:rPr>
          <w:rFonts w:ascii="Garamond" w:hAnsi="Garamond"/>
          <w:sz w:val="24"/>
          <w:szCs w:val="24"/>
        </w:rPr>
        <w:t>, whether operated by the NYPD or other agencies,</w:t>
      </w:r>
      <w:r w:rsidRPr="00CB76CE">
        <w:rPr>
          <w:rFonts w:ascii="Garamond" w:hAnsi="Garamond"/>
          <w:sz w:val="24"/>
          <w:szCs w:val="24"/>
        </w:rPr>
        <w:t xml:space="preserve"> during the requested period, including but not limited</w:t>
      </w:r>
      <w:r w:rsidR="00FA34C5">
        <w:rPr>
          <w:rFonts w:ascii="Garamond" w:hAnsi="Garamond"/>
          <w:sz w:val="24"/>
          <w:szCs w:val="24"/>
        </w:rPr>
        <w:t xml:space="preserve"> to</w:t>
      </w:r>
      <w:r w:rsidRPr="00CB76CE">
        <w:rPr>
          <w:rFonts w:ascii="Garamond" w:hAnsi="Garamond"/>
          <w:sz w:val="24"/>
          <w:szCs w:val="24"/>
        </w:rPr>
        <w:t xml:space="preserve">: </w:t>
      </w:r>
    </w:p>
    <w:p w14:paraId="4BEF79C0" w14:textId="423DB664" w:rsidR="00B05F43" w:rsidRPr="00CB76CE" w:rsidRDefault="00097471" w:rsidP="004977A1">
      <w:pPr>
        <w:pStyle w:val="ListParagraph"/>
        <w:numPr>
          <w:ilvl w:val="0"/>
          <w:numId w:val="7"/>
        </w:numPr>
        <w:spacing w:after="0"/>
        <w:rPr>
          <w:rFonts w:ascii="Garamond" w:hAnsi="Garamond"/>
          <w:sz w:val="24"/>
          <w:szCs w:val="24"/>
        </w:rPr>
      </w:pPr>
      <w:r w:rsidRPr="00CB76CE">
        <w:rPr>
          <w:rFonts w:ascii="Garamond" w:hAnsi="Garamond"/>
          <w:sz w:val="24"/>
          <w:szCs w:val="24"/>
        </w:rPr>
        <w:t xml:space="preserve">Records of license plate or vehicle searches performed by agency personnel; </w:t>
      </w:r>
    </w:p>
    <w:p w14:paraId="73CE2FE2" w14:textId="679A3321" w:rsidR="00097471" w:rsidRPr="00CB76CE" w:rsidRDefault="00097471" w:rsidP="004977A1">
      <w:pPr>
        <w:pStyle w:val="ListParagraph"/>
        <w:numPr>
          <w:ilvl w:val="0"/>
          <w:numId w:val="7"/>
        </w:numPr>
        <w:spacing w:after="0"/>
        <w:rPr>
          <w:rFonts w:ascii="Garamond" w:hAnsi="Garamond"/>
          <w:sz w:val="24"/>
          <w:szCs w:val="24"/>
        </w:rPr>
      </w:pPr>
      <w:r w:rsidRPr="00CB76CE">
        <w:rPr>
          <w:rFonts w:ascii="Garamond" w:hAnsi="Garamond"/>
          <w:sz w:val="24"/>
          <w:szCs w:val="24"/>
        </w:rPr>
        <w:t>Dates and timestamps of searches;</w:t>
      </w:r>
    </w:p>
    <w:p w14:paraId="544180DF" w14:textId="57EAD53A" w:rsidR="00097471" w:rsidRPr="00CB76CE" w:rsidRDefault="00097471" w:rsidP="004977A1">
      <w:pPr>
        <w:pStyle w:val="ListParagraph"/>
        <w:numPr>
          <w:ilvl w:val="0"/>
          <w:numId w:val="7"/>
        </w:numPr>
        <w:spacing w:after="0"/>
        <w:rPr>
          <w:rFonts w:ascii="Garamond" w:hAnsi="Garamond"/>
          <w:sz w:val="24"/>
          <w:szCs w:val="24"/>
        </w:rPr>
      </w:pPr>
      <w:r w:rsidRPr="00CB76CE">
        <w:rPr>
          <w:rFonts w:ascii="Garamond" w:hAnsi="Garamond"/>
          <w:sz w:val="24"/>
          <w:szCs w:val="24"/>
        </w:rPr>
        <w:t xml:space="preserve">User identification associated with searches, including names, badge numbers, usernames, or user IDs, where maintained; </w:t>
      </w:r>
    </w:p>
    <w:p w14:paraId="76941624" w14:textId="1C8EB7EB" w:rsidR="00097471" w:rsidRPr="00CB76CE" w:rsidRDefault="00097471" w:rsidP="004977A1">
      <w:pPr>
        <w:pStyle w:val="ListParagraph"/>
        <w:numPr>
          <w:ilvl w:val="0"/>
          <w:numId w:val="7"/>
        </w:numPr>
        <w:spacing w:after="0"/>
        <w:rPr>
          <w:rFonts w:ascii="Garamond" w:hAnsi="Garamond"/>
          <w:sz w:val="24"/>
          <w:szCs w:val="24"/>
        </w:rPr>
      </w:pPr>
      <w:r w:rsidRPr="00CB76CE">
        <w:rPr>
          <w:rFonts w:ascii="Garamond" w:hAnsi="Garamond"/>
          <w:sz w:val="24"/>
          <w:szCs w:val="24"/>
        </w:rPr>
        <w:t xml:space="preserve">Case numbers, incident numbers, investigation references, </w:t>
      </w:r>
      <w:r w:rsidR="00FA34C5">
        <w:rPr>
          <w:rFonts w:ascii="Garamond" w:hAnsi="Garamond"/>
          <w:sz w:val="24"/>
          <w:szCs w:val="24"/>
        </w:rPr>
        <w:t xml:space="preserve">keywords of searches, </w:t>
      </w:r>
      <w:r w:rsidRPr="00CB76CE">
        <w:rPr>
          <w:rFonts w:ascii="Garamond" w:hAnsi="Garamond"/>
          <w:sz w:val="24"/>
          <w:szCs w:val="24"/>
        </w:rPr>
        <w:t xml:space="preserve">reasons, or purposes associated with searches, where maintained; </w:t>
      </w:r>
    </w:p>
    <w:p w14:paraId="538A144C" w14:textId="15719BBD" w:rsidR="00097471" w:rsidRPr="00CB76CE" w:rsidRDefault="00097471" w:rsidP="004977A1">
      <w:pPr>
        <w:pStyle w:val="ListParagraph"/>
        <w:numPr>
          <w:ilvl w:val="0"/>
          <w:numId w:val="7"/>
        </w:numPr>
        <w:spacing w:after="0"/>
        <w:rPr>
          <w:rFonts w:ascii="Garamond" w:hAnsi="Garamond"/>
          <w:sz w:val="24"/>
          <w:szCs w:val="24"/>
        </w:rPr>
      </w:pPr>
      <w:r w:rsidRPr="00CB76CE">
        <w:rPr>
          <w:rFonts w:ascii="Garamond" w:hAnsi="Garamond"/>
          <w:sz w:val="24"/>
          <w:szCs w:val="24"/>
        </w:rPr>
        <w:t xml:space="preserve">Records showing networks or agencies whose ALPR data is shared with or accessible to the department; </w:t>
      </w:r>
    </w:p>
    <w:p w14:paraId="69B89A4F" w14:textId="756C301B" w:rsidR="00097471" w:rsidRPr="00CB76CE" w:rsidRDefault="00097471" w:rsidP="004977A1">
      <w:pPr>
        <w:pStyle w:val="ListParagraph"/>
        <w:numPr>
          <w:ilvl w:val="0"/>
          <w:numId w:val="7"/>
        </w:numPr>
        <w:spacing w:after="0"/>
        <w:rPr>
          <w:rFonts w:ascii="Garamond" w:hAnsi="Garamond"/>
          <w:sz w:val="24"/>
          <w:szCs w:val="24"/>
        </w:rPr>
      </w:pPr>
      <w:r w:rsidRPr="00CB76CE">
        <w:rPr>
          <w:rFonts w:ascii="Garamond" w:hAnsi="Garamond"/>
          <w:sz w:val="24"/>
          <w:szCs w:val="24"/>
        </w:rPr>
        <w:t>Recor</w:t>
      </w:r>
      <w:r w:rsidR="0033466F" w:rsidRPr="00CB76CE">
        <w:rPr>
          <w:rFonts w:ascii="Garamond" w:hAnsi="Garamond"/>
          <w:sz w:val="24"/>
          <w:szCs w:val="24"/>
        </w:rPr>
        <w:t>ds showing networks or agencies to which the department shares its ALPR data</w:t>
      </w:r>
      <w:r w:rsidR="00FA34C5">
        <w:rPr>
          <w:rFonts w:ascii="Garamond" w:hAnsi="Garamond"/>
          <w:sz w:val="24"/>
          <w:szCs w:val="24"/>
        </w:rPr>
        <w:t xml:space="preserve"> or </w:t>
      </w:r>
      <w:r w:rsidR="005B2E06">
        <w:rPr>
          <w:rFonts w:ascii="Garamond" w:hAnsi="Garamond"/>
          <w:sz w:val="24"/>
          <w:szCs w:val="24"/>
        </w:rPr>
        <w:t xml:space="preserve">which </w:t>
      </w:r>
      <w:r w:rsidR="00FA34C5">
        <w:rPr>
          <w:rFonts w:ascii="Garamond" w:hAnsi="Garamond"/>
          <w:sz w:val="24"/>
          <w:szCs w:val="24"/>
        </w:rPr>
        <w:t>have access to NYPD ALPR data</w:t>
      </w:r>
      <w:r w:rsidR="0033466F" w:rsidRPr="00CB76CE">
        <w:rPr>
          <w:rFonts w:ascii="Garamond" w:hAnsi="Garamond"/>
          <w:sz w:val="24"/>
          <w:szCs w:val="24"/>
        </w:rPr>
        <w:t xml:space="preserve">; </w:t>
      </w:r>
    </w:p>
    <w:p w14:paraId="786A7F90" w14:textId="32B3857F" w:rsidR="0033466F" w:rsidRPr="00CB76CE" w:rsidRDefault="0033466F" w:rsidP="004977A1">
      <w:pPr>
        <w:pStyle w:val="ListParagraph"/>
        <w:numPr>
          <w:ilvl w:val="0"/>
          <w:numId w:val="7"/>
        </w:numPr>
        <w:spacing w:after="0"/>
        <w:rPr>
          <w:rFonts w:ascii="Garamond" w:hAnsi="Garamond"/>
          <w:sz w:val="24"/>
          <w:szCs w:val="24"/>
        </w:rPr>
      </w:pPr>
      <w:r w:rsidRPr="00CB76CE">
        <w:rPr>
          <w:rFonts w:ascii="Garamond" w:hAnsi="Garamond"/>
          <w:sz w:val="24"/>
          <w:szCs w:val="24"/>
        </w:rPr>
        <w:t xml:space="preserve">Event logs, system activity logs, or audit records reflecting changes to hot lists, watch lists, alerts, users, permissions, or network-sharing settings; </w:t>
      </w:r>
    </w:p>
    <w:p w14:paraId="44BEAD94" w14:textId="39CF4B82" w:rsidR="0033466F" w:rsidRPr="00CB76CE" w:rsidRDefault="0033466F" w:rsidP="004977A1">
      <w:pPr>
        <w:pStyle w:val="ListParagraph"/>
        <w:numPr>
          <w:ilvl w:val="0"/>
          <w:numId w:val="7"/>
        </w:numPr>
        <w:spacing w:after="0"/>
        <w:rPr>
          <w:rFonts w:ascii="Garamond" w:hAnsi="Garamond"/>
          <w:sz w:val="24"/>
          <w:szCs w:val="24"/>
        </w:rPr>
      </w:pPr>
      <w:r w:rsidRPr="00CB76CE">
        <w:rPr>
          <w:rFonts w:ascii="Garamond" w:hAnsi="Garamond"/>
          <w:sz w:val="24"/>
          <w:szCs w:val="24"/>
        </w:rPr>
        <w:t xml:space="preserve">Records showing changes to data-sharing relationships or network access; and </w:t>
      </w:r>
    </w:p>
    <w:p w14:paraId="3D09DCDD" w14:textId="5A99A36F" w:rsidR="00270CF9" w:rsidRPr="006459BD" w:rsidRDefault="0033466F" w:rsidP="00270CF9">
      <w:pPr>
        <w:pStyle w:val="ListParagraph"/>
        <w:numPr>
          <w:ilvl w:val="0"/>
          <w:numId w:val="7"/>
        </w:numPr>
        <w:spacing w:after="0"/>
        <w:rPr>
          <w:rFonts w:ascii="Garamond" w:hAnsi="Garamond"/>
          <w:sz w:val="24"/>
          <w:szCs w:val="24"/>
        </w:rPr>
      </w:pPr>
      <w:r w:rsidRPr="00CB76CE">
        <w:rPr>
          <w:rFonts w:ascii="Garamond" w:hAnsi="Garamond"/>
          <w:sz w:val="24"/>
          <w:szCs w:val="24"/>
        </w:rPr>
        <w:t xml:space="preserve">Records reflecting live-stream, live-view, camera access, or similar access permissions and configuration settings, if applicable. </w:t>
      </w:r>
    </w:p>
    <w:p w14:paraId="71CAADE2" w14:textId="77777777" w:rsidR="00401370" w:rsidRPr="00401370" w:rsidRDefault="00401370" w:rsidP="004977A1">
      <w:pPr>
        <w:spacing w:after="0"/>
        <w:rPr>
          <w:rFonts w:ascii="Garamond" w:hAnsi="Garamond"/>
          <w:sz w:val="24"/>
          <w:szCs w:val="24"/>
        </w:rPr>
      </w:pPr>
    </w:p>
    <w:p w14:paraId="4E931D68" w14:textId="77777777" w:rsidR="00C32B45" w:rsidRDefault="00B05F43" w:rsidP="00033047">
      <w:pPr>
        <w:pStyle w:val="ListParagraph"/>
        <w:numPr>
          <w:ilvl w:val="0"/>
          <w:numId w:val="5"/>
        </w:numPr>
        <w:spacing w:after="0"/>
        <w:rPr>
          <w:rFonts w:ascii="Garamond" w:hAnsi="Garamond"/>
          <w:sz w:val="24"/>
          <w:szCs w:val="24"/>
        </w:rPr>
      </w:pPr>
      <w:r w:rsidRPr="006459BD">
        <w:rPr>
          <w:rFonts w:ascii="Garamond" w:hAnsi="Garamond"/>
          <w:sz w:val="24"/>
          <w:szCs w:val="24"/>
        </w:rPr>
        <w:t>All current contracts, memoranda of understanding, agreements, amendments, renewals, statements of work, or similar agreements between the department, municipality, or other applicable public entity and ALPR vendors</w:t>
      </w:r>
      <w:r w:rsidR="00A00596" w:rsidRPr="006459BD">
        <w:rPr>
          <w:rFonts w:ascii="Garamond" w:hAnsi="Garamond"/>
          <w:sz w:val="24"/>
          <w:szCs w:val="24"/>
        </w:rPr>
        <w:t xml:space="preserve">, or entities that maintain a Database, including but not limited to </w:t>
      </w:r>
      <w:r w:rsidRPr="006459BD">
        <w:rPr>
          <w:rFonts w:ascii="Garamond" w:hAnsi="Garamond"/>
          <w:sz w:val="24"/>
          <w:szCs w:val="24"/>
        </w:rPr>
        <w:t xml:space="preserve"> Flock</w:t>
      </w:r>
      <w:r w:rsidR="00A406EC" w:rsidRPr="006459BD">
        <w:rPr>
          <w:rFonts w:ascii="Garamond" w:hAnsi="Garamond"/>
          <w:sz w:val="24"/>
          <w:szCs w:val="24"/>
        </w:rPr>
        <w:t xml:space="preserve"> Group Inc. (d/b/a Flock Safety)</w:t>
      </w:r>
      <w:r w:rsidRPr="006459BD">
        <w:rPr>
          <w:rFonts w:ascii="Garamond" w:hAnsi="Garamond"/>
          <w:sz w:val="24"/>
          <w:szCs w:val="24"/>
        </w:rPr>
        <w:t xml:space="preserve">, Leonardo ELSAG, </w:t>
      </w:r>
      <w:r w:rsidR="00801969" w:rsidRPr="006459BD">
        <w:rPr>
          <w:rFonts w:ascii="Garamond" w:hAnsi="Garamond"/>
          <w:sz w:val="24"/>
          <w:szCs w:val="24"/>
        </w:rPr>
        <w:t xml:space="preserve">and </w:t>
      </w:r>
      <w:r w:rsidRPr="006459BD">
        <w:rPr>
          <w:rFonts w:ascii="Garamond" w:hAnsi="Garamond"/>
          <w:sz w:val="24"/>
          <w:szCs w:val="24"/>
        </w:rPr>
        <w:t>Motorola</w:t>
      </w:r>
      <w:r w:rsidR="00801969" w:rsidRPr="006459BD">
        <w:rPr>
          <w:rFonts w:ascii="Garamond" w:hAnsi="Garamond"/>
          <w:sz w:val="24"/>
          <w:szCs w:val="24"/>
        </w:rPr>
        <w:t>/</w:t>
      </w:r>
      <w:r w:rsidRPr="006459BD">
        <w:rPr>
          <w:rFonts w:ascii="Garamond" w:hAnsi="Garamond"/>
          <w:sz w:val="24"/>
          <w:szCs w:val="24"/>
        </w:rPr>
        <w:t>Vigilant</w:t>
      </w:r>
      <w:r w:rsidR="00801969" w:rsidRPr="006459BD">
        <w:rPr>
          <w:rFonts w:ascii="Garamond" w:hAnsi="Garamond"/>
          <w:sz w:val="24"/>
          <w:szCs w:val="24"/>
        </w:rPr>
        <w:t xml:space="preserve"> Solutions</w:t>
      </w:r>
      <w:r w:rsidRPr="006459BD">
        <w:rPr>
          <w:rFonts w:ascii="Garamond" w:hAnsi="Garamond"/>
          <w:sz w:val="24"/>
          <w:szCs w:val="24"/>
        </w:rPr>
        <w:t>.</w:t>
      </w:r>
      <w:r w:rsidR="006459BD">
        <w:rPr>
          <w:rFonts w:ascii="Garamond" w:hAnsi="Garamond"/>
          <w:sz w:val="24"/>
          <w:szCs w:val="24"/>
        </w:rPr>
        <w:t xml:space="preserve"> </w:t>
      </w:r>
    </w:p>
    <w:p w14:paraId="1F986985" w14:textId="77777777" w:rsidR="00C32B45" w:rsidRPr="00C32B45" w:rsidRDefault="00C32B45" w:rsidP="00C32B45">
      <w:pPr>
        <w:spacing w:after="0"/>
        <w:rPr>
          <w:rFonts w:ascii="Garamond" w:hAnsi="Garamond"/>
          <w:sz w:val="24"/>
          <w:szCs w:val="24"/>
        </w:rPr>
      </w:pPr>
    </w:p>
    <w:p w14:paraId="1229EDAE" w14:textId="3D5A5C48" w:rsidR="004A5853" w:rsidRPr="00033047" w:rsidRDefault="00270CF9" w:rsidP="00033047">
      <w:pPr>
        <w:pStyle w:val="ListParagraph"/>
        <w:numPr>
          <w:ilvl w:val="0"/>
          <w:numId w:val="5"/>
        </w:numPr>
        <w:spacing w:after="0"/>
        <w:rPr>
          <w:rFonts w:ascii="Garamond" w:hAnsi="Garamond"/>
          <w:sz w:val="24"/>
          <w:szCs w:val="24"/>
        </w:rPr>
      </w:pPr>
      <w:r w:rsidRPr="006459BD">
        <w:rPr>
          <w:rFonts w:ascii="Garamond" w:hAnsi="Garamond"/>
          <w:sz w:val="24"/>
          <w:szCs w:val="24"/>
        </w:rPr>
        <w:t>All Patrol Guide</w:t>
      </w:r>
      <w:r w:rsidRPr="00033047">
        <w:rPr>
          <w:rFonts w:ascii="Garamond" w:hAnsi="Garamond"/>
          <w:sz w:val="24"/>
          <w:szCs w:val="24"/>
        </w:rPr>
        <w:t xml:space="preserve"> Provisions</w:t>
      </w:r>
      <w:r w:rsidRPr="006459BD">
        <w:rPr>
          <w:rFonts w:ascii="Garamond" w:hAnsi="Garamond"/>
          <w:sz w:val="24"/>
          <w:szCs w:val="24"/>
        </w:rPr>
        <w:t xml:space="preserve">, Administrative Guide </w:t>
      </w:r>
      <w:r w:rsidRPr="00033047">
        <w:rPr>
          <w:rFonts w:ascii="Garamond" w:hAnsi="Garamond"/>
          <w:sz w:val="24"/>
          <w:szCs w:val="24"/>
        </w:rPr>
        <w:t xml:space="preserve">Provisions </w:t>
      </w:r>
      <w:r w:rsidRPr="006459BD">
        <w:rPr>
          <w:rFonts w:ascii="Garamond" w:hAnsi="Garamond"/>
          <w:sz w:val="24"/>
          <w:szCs w:val="24"/>
        </w:rPr>
        <w:t xml:space="preserve">or other </w:t>
      </w:r>
      <w:r w:rsidR="00033047" w:rsidRPr="00033047">
        <w:rPr>
          <w:rFonts w:ascii="Garamond" w:hAnsi="Garamond"/>
          <w:sz w:val="24"/>
          <w:szCs w:val="24"/>
        </w:rPr>
        <w:t>policy and practice documents</w:t>
      </w:r>
      <w:r w:rsidRPr="00033047">
        <w:rPr>
          <w:rFonts w:ascii="Garamond" w:hAnsi="Garamond"/>
          <w:sz w:val="24"/>
          <w:szCs w:val="24"/>
        </w:rPr>
        <w:t xml:space="preserve"> issued internally by the NYPD</w:t>
      </w:r>
      <w:r w:rsidRPr="006459BD">
        <w:rPr>
          <w:rFonts w:ascii="Garamond" w:hAnsi="Garamond"/>
          <w:sz w:val="24"/>
          <w:szCs w:val="24"/>
        </w:rPr>
        <w:t xml:space="preserve"> governing the </w:t>
      </w:r>
      <w:r w:rsidRPr="00033047">
        <w:rPr>
          <w:rFonts w:ascii="Garamond" w:hAnsi="Garamond"/>
          <w:sz w:val="24"/>
          <w:szCs w:val="24"/>
        </w:rPr>
        <w:t xml:space="preserve">use of any Database by NYPD Officers, including but not limited to protocols regarding a) certifying officers who may access the database b) </w:t>
      </w:r>
      <w:r w:rsidR="003E1CA7">
        <w:rPr>
          <w:rFonts w:ascii="Garamond" w:hAnsi="Garamond"/>
          <w:sz w:val="24"/>
          <w:szCs w:val="24"/>
        </w:rPr>
        <w:t>legal standard for conducting a Database search, c) proper standards for documenting searches, and d) standards for auditing searches or search logs, by the Quality Assurance Division or any other NYPD Division or Department.</w:t>
      </w:r>
    </w:p>
    <w:p w14:paraId="6D8FDD5D" w14:textId="77777777" w:rsidR="004A5853" w:rsidRPr="006459BD" w:rsidRDefault="004A5853" w:rsidP="006459BD">
      <w:pPr>
        <w:pStyle w:val="ListParagraph"/>
        <w:rPr>
          <w:rFonts w:ascii="Garamond" w:hAnsi="Garamond"/>
          <w:sz w:val="24"/>
          <w:szCs w:val="24"/>
        </w:rPr>
      </w:pPr>
    </w:p>
    <w:p w14:paraId="260C8375" w14:textId="5C73DF63" w:rsidR="00465184" w:rsidRDefault="00CB76CE" w:rsidP="006E6B4D">
      <w:pPr>
        <w:pStyle w:val="ListParagraph"/>
        <w:numPr>
          <w:ilvl w:val="0"/>
          <w:numId w:val="5"/>
        </w:numPr>
        <w:spacing w:after="0"/>
        <w:rPr>
          <w:rFonts w:ascii="Garamond" w:hAnsi="Garamond"/>
          <w:sz w:val="24"/>
          <w:szCs w:val="24"/>
        </w:rPr>
      </w:pPr>
      <w:r>
        <w:rPr>
          <w:rFonts w:ascii="Garamond" w:hAnsi="Garamond"/>
          <w:sz w:val="24"/>
          <w:szCs w:val="24"/>
        </w:rPr>
        <w:t xml:space="preserve">All </w:t>
      </w:r>
      <w:r w:rsidR="006206CC">
        <w:rPr>
          <w:rFonts w:ascii="Garamond" w:hAnsi="Garamond"/>
          <w:sz w:val="24"/>
          <w:szCs w:val="24"/>
        </w:rPr>
        <w:t xml:space="preserve">documents relating to </w:t>
      </w:r>
      <w:r>
        <w:rPr>
          <w:rFonts w:ascii="Garamond" w:hAnsi="Garamond"/>
          <w:sz w:val="24"/>
          <w:szCs w:val="24"/>
        </w:rPr>
        <w:t xml:space="preserve">training </w:t>
      </w:r>
      <w:r w:rsidR="00562DCA">
        <w:rPr>
          <w:rFonts w:ascii="Garamond" w:hAnsi="Garamond"/>
          <w:sz w:val="24"/>
          <w:szCs w:val="24"/>
        </w:rPr>
        <w:t>the “limited number of personnel” who are authorized to access a Database</w:t>
      </w:r>
      <w:r w:rsidR="006E6B4D">
        <w:rPr>
          <w:rFonts w:ascii="Garamond" w:hAnsi="Garamond"/>
          <w:sz w:val="24"/>
          <w:szCs w:val="24"/>
        </w:rPr>
        <w:t xml:space="preserve">, including but not limited to lesson plans, sign-in sheets, course materials, quizzes and exams, </w:t>
      </w:r>
      <w:r w:rsidR="006206CC">
        <w:rPr>
          <w:rFonts w:ascii="Garamond" w:hAnsi="Garamond"/>
          <w:sz w:val="24"/>
          <w:szCs w:val="24"/>
        </w:rPr>
        <w:t xml:space="preserve">and </w:t>
      </w:r>
      <w:r w:rsidR="006E6B4D">
        <w:rPr>
          <w:rFonts w:ascii="Garamond" w:hAnsi="Garamond"/>
          <w:sz w:val="24"/>
          <w:szCs w:val="24"/>
        </w:rPr>
        <w:t>student evaluations</w:t>
      </w:r>
      <w:r w:rsidR="00562DCA">
        <w:rPr>
          <w:rFonts w:ascii="Garamond" w:hAnsi="Garamond"/>
          <w:sz w:val="24"/>
          <w:szCs w:val="24"/>
        </w:rPr>
        <w:t>.</w:t>
      </w:r>
    </w:p>
    <w:p w14:paraId="07137F62" w14:textId="77777777" w:rsidR="006206CC" w:rsidRPr="006459BD" w:rsidRDefault="006206CC" w:rsidP="006459BD">
      <w:pPr>
        <w:spacing w:after="0"/>
        <w:rPr>
          <w:rFonts w:ascii="Garamond" w:hAnsi="Garamond"/>
          <w:sz w:val="24"/>
          <w:szCs w:val="24"/>
        </w:rPr>
      </w:pPr>
    </w:p>
    <w:p w14:paraId="0EF99282" w14:textId="19F035CF" w:rsidR="00CB76CE" w:rsidRDefault="00465184" w:rsidP="00874344">
      <w:pPr>
        <w:pStyle w:val="ListParagraph"/>
        <w:numPr>
          <w:ilvl w:val="0"/>
          <w:numId w:val="5"/>
        </w:numPr>
        <w:spacing w:after="0"/>
        <w:rPr>
          <w:rFonts w:ascii="Garamond" w:hAnsi="Garamond"/>
          <w:sz w:val="24"/>
          <w:szCs w:val="24"/>
        </w:rPr>
      </w:pPr>
      <w:r>
        <w:rPr>
          <w:rFonts w:ascii="Garamond" w:hAnsi="Garamond"/>
          <w:sz w:val="24"/>
          <w:szCs w:val="24"/>
        </w:rPr>
        <w:t>The name, rank, shield number, and command of each and every one of the “limited number of personnel” who are authorized to access a Database.</w:t>
      </w:r>
      <w:r w:rsidR="00A406EC">
        <w:rPr>
          <w:rFonts w:ascii="Garamond" w:hAnsi="Garamond"/>
          <w:sz w:val="24"/>
          <w:szCs w:val="24"/>
        </w:rPr>
        <w:t xml:space="preserve"> </w:t>
      </w:r>
      <w:r w:rsidR="00CB76CE">
        <w:rPr>
          <w:rFonts w:ascii="Garamond" w:hAnsi="Garamond"/>
          <w:sz w:val="24"/>
          <w:szCs w:val="24"/>
        </w:rPr>
        <w:t xml:space="preserve"> </w:t>
      </w:r>
    </w:p>
    <w:p w14:paraId="4B016FD0" w14:textId="77777777" w:rsidR="00401370" w:rsidRPr="00401370" w:rsidRDefault="00401370" w:rsidP="00874344">
      <w:pPr>
        <w:spacing w:after="0"/>
        <w:rPr>
          <w:rFonts w:ascii="Garamond" w:hAnsi="Garamond"/>
          <w:sz w:val="24"/>
          <w:szCs w:val="24"/>
        </w:rPr>
      </w:pPr>
    </w:p>
    <w:p w14:paraId="4BBC54AF" w14:textId="7752ED0E" w:rsidR="00CB76CE" w:rsidRDefault="00CB76CE" w:rsidP="00874344">
      <w:pPr>
        <w:pStyle w:val="ListParagraph"/>
        <w:numPr>
          <w:ilvl w:val="0"/>
          <w:numId w:val="5"/>
        </w:numPr>
        <w:spacing w:after="0"/>
        <w:rPr>
          <w:rFonts w:ascii="Garamond" w:hAnsi="Garamond"/>
          <w:sz w:val="24"/>
          <w:szCs w:val="24"/>
        </w:rPr>
      </w:pPr>
      <w:r>
        <w:rPr>
          <w:rFonts w:ascii="Garamond" w:hAnsi="Garamond"/>
          <w:sz w:val="24"/>
          <w:szCs w:val="24"/>
        </w:rPr>
        <w:t xml:space="preserve">All policies related to the retention and security of </w:t>
      </w:r>
      <w:r w:rsidR="00465184">
        <w:rPr>
          <w:rFonts w:ascii="Garamond" w:hAnsi="Garamond"/>
          <w:sz w:val="24"/>
          <w:szCs w:val="24"/>
        </w:rPr>
        <w:t>data obtained through a search of a Database</w:t>
      </w:r>
      <w:r>
        <w:rPr>
          <w:rFonts w:ascii="Garamond" w:hAnsi="Garamond"/>
          <w:sz w:val="24"/>
          <w:szCs w:val="24"/>
        </w:rPr>
        <w:t xml:space="preserve">, including </w:t>
      </w:r>
      <w:r w:rsidR="00994FC9">
        <w:rPr>
          <w:rFonts w:ascii="Garamond" w:hAnsi="Garamond"/>
          <w:sz w:val="24"/>
          <w:szCs w:val="24"/>
        </w:rPr>
        <w:t>those regarding</w:t>
      </w:r>
      <w:r w:rsidR="005B2E06">
        <w:rPr>
          <w:rFonts w:ascii="Garamond" w:hAnsi="Garamond"/>
          <w:sz w:val="24"/>
          <w:szCs w:val="24"/>
        </w:rPr>
        <w:t>:</w:t>
      </w:r>
    </w:p>
    <w:p w14:paraId="48E1046C" w14:textId="3EB47D9D" w:rsidR="00994FC9" w:rsidRDefault="00994FC9" w:rsidP="00874344">
      <w:pPr>
        <w:pStyle w:val="ListParagraph"/>
        <w:numPr>
          <w:ilvl w:val="1"/>
          <w:numId w:val="5"/>
        </w:numPr>
        <w:spacing w:after="0"/>
        <w:rPr>
          <w:rFonts w:ascii="Garamond" w:hAnsi="Garamond"/>
          <w:sz w:val="24"/>
          <w:szCs w:val="24"/>
        </w:rPr>
      </w:pPr>
      <w:r>
        <w:rPr>
          <w:rFonts w:ascii="Garamond" w:hAnsi="Garamond"/>
          <w:sz w:val="24"/>
          <w:szCs w:val="24"/>
        </w:rPr>
        <w:lastRenderedPageBreak/>
        <w:t>The length of time after capture that data may be preserved</w:t>
      </w:r>
      <w:r w:rsidR="005B2E06">
        <w:rPr>
          <w:rFonts w:ascii="Garamond" w:hAnsi="Garamond"/>
          <w:sz w:val="24"/>
          <w:szCs w:val="24"/>
        </w:rPr>
        <w:t>;</w:t>
      </w:r>
      <w:r>
        <w:rPr>
          <w:rFonts w:ascii="Garamond" w:hAnsi="Garamond"/>
          <w:sz w:val="24"/>
          <w:szCs w:val="24"/>
        </w:rPr>
        <w:t xml:space="preserve"> </w:t>
      </w:r>
    </w:p>
    <w:p w14:paraId="6FAE3D5F" w14:textId="67CAD4B0" w:rsidR="00994FC9" w:rsidRDefault="00994FC9" w:rsidP="00874344">
      <w:pPr>
        <w:pStyle w:val="ListParagraph"/>
        <w:numPr>
          <w:ilvl w:val="1"/>
          <w:numId w:val="5"/>
        </w:numPr>
        <w:spacing w:after="0"/>
        <w:rPr>
          <w:rFonts w:ascii="Garamond" w:hAnsi="Garamond"/>
          <w:sz w:val="24"/>
          <w:szCs w:val="24"/>
        </w:rPr>
      </w:pPr>
      <w:r>
        <w:rPr>
          <w:rFonts w:ascii="Garamond" w:hAnsi="Garamond"/>
          <w:sz w:val="24"/>
          <w:szCs w:val="24"/>
        </w:rPr>
        <w:t>Exceptions to general data preservation policies</w:t>
      </w:r>
      <w:r w:rsidR="005B2E06">
        <w:rPr>
          <w:rFonts w:ascii="Garamond" w:hAnsi="Garamond"/>
          <w:sz w:val="24"/>
          <w:szCs w:val="24"/>
        </w:rPr>
        <w:t>;</w:t>
      </w:r>
      <w:r>
        <w:rPr>
          <w:rFonts w:ascii="Garamond" w:hAnsi="Garamond"/>
          <w:sz w:val="24"/>
          <w:szCs w:val="24"/>
        </w:rPr>
        <w:t xml:space="preserve"> </w:t>
      </w:r>
    </w:p>
    <w:p w14:paraId="0AAB3AFB" w14:textId="3EE31AFC" w:rsidR="00994FC9" w:rsidRDefault="00994FC9" w:rsidP="00874344">
      <w:pPr>
        <w:pStyle w:val="ListParagraph"/>
        <w:numPr>
          <w:ilvl w:val="1"/>
          <w:numId w:val="5"/>
        </w:numPr>
        <w:spacing w:after="0"/>
        <w:rPr>
          <w:rFonts w:ascii="Garamond" w:hAnsi="Garamond"/>
          <w:sz w:val="24"/>
          <w:szCs w:val="24"/>
        </w:rPr>
      </w:pPr>
      <w:r>
        <w:rPr>
          <w:rFonts w:ascii="Garamond" w:hAnsi="Garamond"/>
          <w:sz w:val="24"/>
          <w:szCs w:val="24"/>
        </w:rPr>
        <w:t>Internal data security and access</w:t>
      </w:r>
      <w:r w:rsidR="005B2E06">
        <w:rPr>
          <w:rFonts w:ascii="Garamond" w:hAnsi="Garamond"/>
          <w:sz w:val="24"/>
          <w:szCs w:val="24"/>
        </w:rPr>
        <w:t>; and</w:t>
      </w:r>
      <w:r>
        <w:rPr>
          <w:rFonts w:ascii="Garamond" w:hAnsi="Garamond"/>
          <w:sz w:val="24"/>
          <w:szCs w:val="24"/>
        </w:rPr>
        <w:t xml:space="preserve"> </w:t>
      </w:r>
    </w:p>
    <w:p w14:paraId="762C3DFC" w14:textId="0B8C0688" w:rsidR="0033466F" w:rsidRDefault="00994FC9" w:rsidP="00874344">
      <w:pPr>
        <w:pStyle w:val="ListParagraph"/>
        <w:numPr>
          <w:ilvl w:val="1"/>
          <w:numId w:val="5"/>
        </w:numPr>
        <w:spacing w:after="0"/>
        <w:rPr>
          <w:rFonts w:ascii="Garamond" w:hAnsi="Garamond"/>
          <w:sz w:val="24"/>
          <w:szCs w:val="24"/>
        </w:rPr>
      </w:pPr>
      <w:r>
        <w:rPr>
          <w:rFonts w:ascii="Garamond" w:hAnsi="Garamond"/>
          <w:sz w:val="24"/>
          <w:szCs w:val="24"/>
        </w:rPr>
        <w:t>Data destruction</w:t>
      </w:r>
      <w:r w:rsidR="005B2E06">
        <w:rPr>
          <w:rFonts w:ascii="Garamond" w:hAnsi="Garamond"/>
          <w:sz w:val="24"/>
          <w:szCs w:val="24"/>
        </w:rPr>
        <w:t>.</w:t>
      </w:r>
    </w:p>
    <w:p w14:paraId="3AE5E392" w14:textId="77777777" w:rsidR="00401370" w:rsidRPr="00401370" w:rsidRDefault="00401370" w:rsidP="004977A1">
      <w:pPr>
        <w:spacing w:after="0"/>
        <w:rPr>
          <w:rFonts w:ascii="Garamond" w:hAnsi="Garamond"/>
          <w:sz w:val="24"/>
          <w:szCs w:val="24"/>
        </w:rPr>
      </w:pPr>
    </w:p>
    <w:p w14:paraId="774C1635" w14:textId="37897A61" w:rsidR="0033466F" w:rsidRDefault="0033466F" w:rsidP="00874344">
      <w:pPr>
        <w:pStyle w:val="ListParagraph"/>
        <w:numPr>
          <w:ilvl w:val="0"/>
          <w:numId w:val="5"/>
        </w:numPr>
        <w:spacing w:after="0"/>
        <w:rPr>
          <w:rFonts w:ascii="Garamond" w:hAnsi="Garamond"/>
          <w:sz w:val="24"/>
          <w:szCs w:val="24"/>
        </w:rPr>
      </w:pPr>
      <w:r w:rsidRPr="00CB76CE">
        <w:rPr>
          <w:rFonts w:ascii="Garamond" w:hAnsi="Garamond"/>
          <w:sz w:val="24"/>
          <w:szCs w:val="24"/>
        </w:rPr>
        <w:t xml:space="preserve">All records showing the </w:t>
      </w:r>
      <w:r w:rsidR="003C57DA">
        <w:rPr>
          <w:rFonts w:ascii="Garamond" w:hAnsi="Garamond"/>
          <w:sz w:val="24"/>
          <w:szCs w:val="24"/>
        </w:rPr>
        <w:t>NYPD</w:t>
      </w:r>
      <w:r w:rsidR="003C57DA" w:rsidRPr="00CB76CE">
        <w:rPr>
          <w:rFonts w:ascii="Garamond" w:hAnsi="Garamond"/>
          <w:sz w:val="24"/>
          <w:szCs w:val="24"/>
        </w:rPr>
        <w:t xml:space="preserve">’s </w:t>
      </w:r>
      <w:r w:rsidRPr="00CB76CE">
        <w:rPr>
          <w:rFonts w:ascii="Garamond" w:hAnsi="Garamond"/>
          <w:sz w:val="24"/>
          <w:szCs w:val="24"/>
        </w:rPr>
        <w:t xml:space="preserve">current ALPR networking-sharing configuration, including </w:t>
      </w:r>
      <w:r w:rsidR="003C57DA">
        <w:rPr>
          <w:rFonts w:ascii="Garamond" w:hAnsi="Garamond"/>
          <w:sz w:val="24"/>
          <w:szCs w:val="24"/>
        </w:rPr>
        <w:t xml:space="preserve">records setting forth </w:t>
      </w:r>
      <w:r w:rsidRPr="00CB76CE">
        <w:rPr>
          <w:rFonts w:ascii="Garamond" w:hAnsi="Garamond"/>
          <w:sz w:val="24"/>
          <w:szCs w:val="24"/>
        </w:rPr>
        <w:t xml:space="preserve">which networks, agencies, or organizations share data with the department and which networks, agencies, or organizations receive data from the department. </w:t>
      </w:r>
    </w:p>
    <w:p w14:paraId="09235AEE" w14:textId="77777777" w:rsidR="00401370" w:rsidRPr="00401370" w:rsidRDefault="00401370" w:rsidP="004977A1">
      <w:pPr>
        <w:spacing w:after="0"/>
        <w:rPr>
          <w:rFonts w:ascii="Garamond" w:hAnsi="Garamond"/>
          <w:sz w:val="24"/>
          <w:szCs w:val="24"/>
        </w:rPr>
      </w:pPr>
    </w:p>
    <w:p w14:paraId="00E67524" w14:textId="30403859" w:rsidR="00994FC9" w:rsidRDefault="00994FC9" w:rsidP="004977A1">
      <w:pPr>
        <w:pStyle w:val="ListParagraph"/>
        <w:numPr>
          <w:ilvl w:val="0"/>
          <w:numId w:val="5"/>
        </w:numPr>
        <w:spacing w:after="0"/>
        <w:rPr>
          <w:rFonts w:ascii="Garamond" w:hAnsi="Garamond"/>
          <w:sz w:val="24"/>
          <w:szCs w:val="24"/>
        </w:rPr>
      </w:pPr>
      <w:r>
        <w:rPr>
          <w:rFonts w:ascii="Garamond" w:hAnsi="Garamond"/>
          <w:sz w:val="24"/>
          <w:szCs w:val="24"/>
        </w:rPr>
        <w:t xml:space="preserve">Policies </w:t>
      </w:r>
      <w:r w:rsidR="00874344">
        <w:rPr>
          <w:rFonts w:ascii="Garamond" w:hAnsi="Garamond"/>
          <w:sz w:val="24"/>
          <w:szCs w:val="24"/>
        </w:rPr>
        <w:t xml:space="preserve">or records of procedures </w:t>
      </w:r>
      <w:r>
        <w:rPr>
          <w:rFonts w:ascii="Garamond" w:hAnsi="Garamond"/>
          <w:sz w:val="24"/>
          <w:szCs w:val="24"/>
        </w:rPr>
        <w:t xml:space="preserve">related to sharing </w:t>
      </w:r>
      <w:r w:rsidR="004A5853">
        <w:rPr>
          <w:rFonts w:ascii="Garamond" w:hAnsi="Garamond"/>
          <w:sz w:val="24"/>
          <w:szCs w:val="24"/>
        </w:rPr>
        <w:t xml:space="preserve">data obtained by the NYPD from a Database </w:t>
      </w:r>
      <w:r>
        <w:rPr>
          <w:rFonts w:ascii="Garamond" w:hAnsi="Garamond"/>
          <w:sz w:val="24"/>
          <w:szCs w:val="24"/>
        </w:rPr>
        <w:t xml:space="preserve">with other </w:t>
      </w:r>
      <w:r w:rsidR="004A5853">
        <w:rPr>
          <w:rFonts w:ascii="Garamond" w:hAnsi="Garamond"/>
          <w:sz w:val="24"/>
          <w:szCs w:val="24"/>
        </w:rPr>
        <w:t xml:space="preserve">federal, state, or local </w:t>
      </w:r>
      <w:r>
        <w:rPr>
          <w:rFonts w:ascii="Garamond" w:hAnsi="Garamond"/>
          <w:sz w:val="24"/>
          <w:szCs w:val="24"/>
        </w:rPr>
        <w:t xml:space="preserve">agencies, including </w:t>
      </w:r>
      <w:r w:rsidR="004A5853">
        <w:rPr>
          <w:rFonts w:ascii="Garamond" w:hAnsi="Garamond"/>
          <w:sz w:val="24"/>
          <w:szCs w:val="24"/>
        </w:rPr>
        <w:t xml:space="preserve">policies </w:t>
      </w:r>
      <w:r>
        <w:rPr>
          <w:rFonts w:ascii="Garamond" w:hAnsi="Garamond"/>
          <w:sz w:val="24"/>
          <w:szCs w:val="24"/>
        </w:rPr>
        <w:t xml:space="preserve">directing: </w:t>
      </w:r>
    </w:p>
    <w:p w14:paraId="38BEB8B4" w14:textId="1EFD65B9" w:rsidR="00994FC9" w:rsidRDefault="00994FC9" w:rsidP="004977A1">
      <w:pPr>
        <w:pStyle w:val="ListParagraph"/>
        <w:numPr>
          <w:ilvl w:val="1"/>
          <w:numId w:val="5"/>
        </w:numPr>
        <w:spacing w:after="0"/>
        <w:rPr>
          <w:rFonts w:ascii="Garamond" w:hAnsi="Garamond"/>
          <w:sz w:val="24"/>
          <w:szCs w:val="24"/>
        </w:rPr>
      </w:pPr>
      <w:r>
        <w:rPr>
          <w:rFonts w:ascii="Garamond" w:hAnsi="Garamond"/>
          <w:sz w:val="24"/>
          <w:szCs w:val="24"/>
        </w:rPr>
        <w:t>The manner in which another agency may request data</w:t>
      </w:r>
      <w:r w:rsidR="005B2E06">
        <w:rPr>
          <w:rFonts w:ascii="Garamond" w:hAnsi="Garamond"/>
          <w:sz w:val="24"/>
          <w:szCs w:val="24"/>
        </w:rPr>
        <w:t>;</w:t>
      </w:r>
      <w:r>
        <w:rPr>
          <w:rFonts w:ascii="Garamond" w:hAnsi="Garamond"/>
          <w:sz w:val="24"/>
          <w:szCs w:val="24"/>
        </w:rPr>
        <w:t xml:space="preserve"> </w:t>
      </w:r>
    </w:p>
    <w:p w14:paraId="032AA470" w14:textId="499B1482" w:rsidR="00994FC9" w:rsidRDefault="00994FC9" w:rsidP="004977A1">
      <w:pPr>
        <w:pStyle w:val="ListParagraph"/>
        <w:numPr>
          <w:ilvl w:val="1"/>
          <w:numId w:val="5"/>
        </w:numPr>
        <w:spacing w:after="0"/>
        <w:rPr>
          <w:rFonts w:ascii="Garamond" w:hAnsi="Garamond"/>
          <w:sz w:val="24"/>
          <w:szCs w:val="24"/>
        </w:rPr>
      </w:pPr>
      <w:r>
        <w:rPr>
          <w:rFonts w:ascii="Garamond" w:hAnsi="Garamond"/>
          <w:sz w:val="24"/>
          <w:szCs w:val="24"/>
        </w:rPr>
        <w:t>The circumstances under which captured data may be shared</w:t>
      </w:r>
      <w:r w:rsidR="005B2E06">
        <w:rPr>
          <w:rFonts w:ascii="Garamond" w:hAnsi="Garamond"/>
          <w:sz w:val="24"/>
          <w:szCs w:val="24"/>
        </w:rPr>
        <w:t>;</w:t>
      </w:r>
      <w:r>
        <w:rPr>
          <w:rFonts w:ascii="Garamond" w:hAnsi="Garamond"/>
          <w:sz w:val="24"/>
          <w:szCs w:val="24"/>
        </w:rPr>
        <w:t xml:space="preserve"> and </w:t>
      </w:r>
    </w:p>
    <w:p w14:paraId="7AA8C6BF" w14:textId="5D6E9565" w:rsidR="00994FC9" w:rsidRDefault="00994FC9" w:rsidP="00874344">
      <w:pPr>
        <w:pStyle w:val="ListParagraph"/>
        <w:numPr>
          <w:ilvl w:val="1"/>
          <w:numId w:val="5"/>
        </w:numPr>
        <w:spacing w:after="0"/>
        <w:rPr>
          <w:rFonts w:ascii="Garamond" w:hAnsi="Garamond"/>
          <w:sz w:val="24"/>
          <w:szCs w:val="24"/>
        </w:rPr>
      </w:pPr>
      <w:r>
        <w:rPr>
          <w:rFonts w:ascii="Garamond" w:hAnsi="Garamond"/>
          <w:sz w:val="24"/>
          <w:szCs w:val="24"/>
        </w:rPr>
        <w:t xml:space="preserve">The responsibilities of the recipient agency </w:t>
      </w:r>
      <w:r w:rsidR="005B2E06">
        <w:rPr>
          <w:rFonts w:ascii="Garamond" w:hAnsi="Garamond"/>
          <w:sz w:val="24"/>
          <w:szCs w:val="24"/>
        </w:rPr>
        <w:t xml:space="preserve">regarding </w:t>
      </w:r>
      <w:r>
        <w:rPr>
          <w:rFonts w:ascii="Garamond" w:hAnsi="Garamond"/>
          <w:sz w:val="24"/>
          <w:szCs w:val="24"/>
        </w:rPr>
        <w:t>data retention and use</w:t>
      </w:r>
      <w:r w:rsidR="005B2E06">
        <w:rPr>
          <w:rFonts w:ascii="Garamond" w:hAnsi="Garamond"/>
          <w:sz w:val="24"/>
          <w:szCs w:val="24"/>
        </w:rPr>
        <w:t>.</w:t>
      </w:r>
    </w:p>
    <w:p w14:paraId="7D5C4A40" w14:textId="77777777" w:rsidR="005B2E06" w:rsidRDefault="005B2E06" w:rsidP="00874344">
      <w:pPr>
        <w:pStyle w:val="ListParagraph"/>
        <w:spacing w:after="0"/>
        <w:ind w:left="1080"/>
        <w:rPr>
          <w:rFonts w:ascii="Garamond" w:hAnsi="Garamond"/>
          <w:sz w:val="24"/>
          <w:szCs w:val="24"/>
        </w:rPr>
      </w:pPr>
    </w:p>
    <w:p w14:paraId="77B82703" w14:textId="7118B691" w:rsidR="005B2E06" w:rsidRDefault="005B2E06" w:rsidP="004977A1">
      <w:pPr>
        <w:pStyle w:val="ListParagraph"/>
        <w:numPr>
          <w:ilvl w:val="0"/>
          <w:numId w:val="5"/>
        </w:numPr>
        <w:spacing w:after="0"/>
        <w:rPr>
          <w:rFonts w:ascii="Garamond" w:hAnsi="Garamond"/>
          <w:sz w:val="24"/>
          <w:szCs w:val="24"/>
        </w:rPr>
      </w:pPr>
      <w:r>
        <w:rPr>
          <w:rFonts w:ascii="Garamond" w:hAnsi="Garamond"/>
          <w:sz w:val="24"/>
          <w:szCs w:val="24"/>
        </w:rPr>
        <w:t>Policies</w:t>
      </w:r>
      <w:r w:rsidR="00874344">
        <w:rPr>
          <w:rFonts w:ascii="Garamond" w:hAnsi="Garamond"/>
          <w:sz w:val="24"/>
          <w:szCs w:val="24"/>
        </w:rPr>
        <w:t xml:space="preserve"> or records of procedures</w:t>
      </w:r>
      <w:r>
        <w:rPr>
          <w:rFonts w:ascii="Garamond" w:hAnsi="Garamond"/>
          <w:sz w:val="24"/>
          <w:szCs w:val="24"/>
        </w:rPr>
        <w:t xml:space="preserve"> related to the sharing of data </w:t>
      </w:r>
      <w:r w:rsidR="004A5853">
        <w:rPr>
          <w:rFonts w:ascii="Garamond" w:hAnsi="Garamond"/>
          <w:sz w:val="24"/>
          <w:szCs w:val="24"/>
        </w:rPr>
        <w:t xml:space="preserve">obtained through a Database </w:t>
      </w:r>
      <w:r>
        <w:rPr>
          <w:rFonts w:ascii="Garamond" w:hAnsi="Garamond"/>
          <w:sz w:val="24"/>
          <w:szCs w:val="24"/>
        </w:rPr>
        <w:t xml:space="preserve">by other agencies with the NYPD, including those directing: </w:t>
      </w:r>
    </w:p>
    <w:p w14:paraId="6EBD9154" w14:textId="6C80E1E7" w:rsidR="005B2E06" w:rsidRDefault="005B2E06" w:rsidP="004977A1">
      <w:pPr>
        <w:pStyle w:val="ListParagraph"/>
        <w:numPr>
          <w:ilvl w:val="1"/>
          <w:numId w:val="5"/>
        </w:numPr>
        <w:spacing w:after="0"/>
        <w:rPr>
          <w:rFonts w:ascii="Garamond" w:hAnsi="Garamond"/>
          <w:sz w:val="24"/>
          <w:szCs w:val="24"/>
        </w:rPr>
      </w:pPr>
      <w:r>
        <w:rPr>
          <w:rFonts w:ascii="Garamond" w:hAnsi="Garamond"/>
          <w:sz w:val="24"/>
          <w:szCs w:val="24"/>
        </w:rPr>
        <w:t xml:space="preserve">The manner in which the NYPD may request data; </w:t>
      </w:r>
    </w:p>
    <w:p w14:paraId="797D2B70" w14:textId="77777777" w:rsidR="005B2E06" w:rsidRDefault="005B2E06" w:rsidP="004977A1">
      <w:pPr>
        <w:pStyle w:val="ListParagraph"/>
        <w:numPr>
          <w:ilvl w:val="1"/>
          <w:numId w:val="5"/>
        </w:numPr>
        <w:spacing w:after="0"/>
        <w:rPr>
          <w:rFonts w:ascii="Garamond" w:hAnsi="Garamond"/>
          <w:sz w:val="24"/>
          <w:szCs w:val="24"/>
        </w:rPr>
      </w:pPr>
      <w:r>
        <w:rPr>
          <w:rFonts w:ascii="Garamond" w:hAnsi="Garamond"/>
          <w:sz w:val="24"/>
          <w:szCs w:val="24"/>
        </w:rPr>
        <w:t xml:space="preserve">The circumstances under which captured data may be shared; and </w:t>
      </w:r>
    </w:p>
    <w:p w14:paraId="51F8657E" w14:textId="3E4F54AE" w:rsidR="005B2E06" w:rsidRDefault="005B2E06" w:rsidP="00874344">
      <w:pPr>
        <w:pStyle w:val="ListParagraph"/>
        <w:numPr>
          <w:ilvl w:val="1"/>
          <w:numId w:val="5"/>
        </w:numPr>
        <w:spacing w:after="0"/>
        <w:rPr>
          <w:rFonts w:ascii="Garamond" w:hAnsi="Garamond"/>
          <w:sz w:val="24"/>
          <w:szCs w:val="24"/>
        </w:rPr>
      </w:pPr>
      <w:r>
        <w:rPr>
          <w:rFonts w:ascii="Garamond" w:hAnsi="Garamond"/>
          <w:sz w:val="24"/>
          <w:szCs w:val="24"/>
        </w:rPr>
        <w:t>The responsibilities of the recipient agency regarding data retention and use.</w:t>
      </w:r>
    </w:p>
    <w:p w14:paraId="5296C8A1" w14:textId="77777777" w:rsidR="00874344" w:rsidRPr="004977A1" w:rsidRDefault="00874344" w:rsidP="004977A1">
      <w:pPr>
        <w:spacing w:after="0"/>
        <w:rPr>
          <w:rFonts w:ascii="Garamond" w:hAnsi="Garamond"/>
          <w:sz w:val="24"/>
          <w:szCs w:val="24"/>
        </w:rPr>
      </w:pPr>
    </w:p>
    <w:p w14:paraId="18E628A8" w14:textId="19171BC3" w:rsidR="00401370" w:rsidRPr="0032296E" w:rsidRDefault="00401370" w:rsidP="00874344">
      <w:pPr>
        <w:spacing w:after="0"/>
        <w:rPr>
          <w:rFonts w:ascii="Garamond" w:hAnsi="Garamond"/>
          <w:color w:val="000000" w:themeColor="text1"/>
          <w:sz w:val="24"/>
          <w:szCs w:val="24"/>
        </w:rPr>
      </w:pPr>
      <w:r>
        <w:rPr>
          <w:rFonts w:ascii="Garamond" w:hAnsi="Garamond"/>
          <w:sz w:val="24"/>
          <w:szCs w:val="24"/>
        </w:rPr>
        <w:t xml:space="preserve">The requested documents will be made available to the general public, and this request is not being made for commercial purposes. </w:t>
      </w:r>
      <w:r w:rsidRPr="0032296E">
        <w:rPr>
          <w:rFonts w:ascii="Garamond" w:hAnsi="Garamond"/>
          <w:color w:val="000000" w:themeColor="text1"/>
          <w:sz w:val="24"/>
          <w:szCs w:val="24"/>
        </w:rPr>
        <w:t xml:space="preserve">I would prefer the request be filled electronically by e-mail attachment (to </w:t>
      </w:r>
      <w:proofErr w:type="spellStart"/>
      <w:r w:rsidRPr="0032296E">
        <w:rPr>
          <w:rFonts w:ascii="Garamond" w:hAnsi="Garamond"/>
          <w:color w:val="000000" w:themeColor="text1"/>
          <w:sz w:val="24"/>
          <w:szCs w:val="24"/>
        </w:rPr>
        <w:t>foil@stopspying.org</w:t>
      </w:r>
      <w:proofErr w:type="spellEnd"/>
      <w:r w:rsidRPr="0032296E">
        <w:rPr>
          <w:rFonts w:ascii="Garamond" w:hAnsi="Garamond"/>
          <w:color w:val="000000" w:themeColor="text1"/>
          <w:sz w:val="24"/>
          <w:szCs w:val="24"/>
        </w:rPr>
        <w:t xml:space="preserve">) if available or disc if not. </w:t>
      </w:r>
      <w:r w:rsidR="00D64BF6" w:rsidRPr="00D64BF6">
        <w:rPr>
          <w:rFonts w:ascii="Garamond" w:hAnsi="Garamond"/>
          <w:color w:val="000000" w:themeColor="text1"/>
          <w:sz w:val="24"/>
          <w:szCs w:val="24"/>
        </w:rPr>
        <w:t>For databases, audit logs, search logs, reports or tabular records, please provide a CSV</w:t>
      </w:r>
      <w:r w:rsidR="004977A1">
        <w:rPr>
          <w:rFonts w:ascii="Garamond" w:hAnsi="Garamond"/>
          <w:color w:val="000000" w:themeColor="text1"/>
          <w:sz w:val="24"/>
          <w:szCs w:val="24"/>
        </w:rPr>
        <w:t xml:space="preserve"> or</w:t>
      </w:r>
      <w:r w:rsidR="00D64BF6" w:rsidRPr="00D64BF6">
        <w:rPr>
          <w:rFonts w:ascii="Garamond" w:hAnsi="Garamond"/>
          <w:color w:val="000000" w:themeColor="text1"/>
          <w:sz w:val="24"/>
          <w:szCs w:val="24"/>
        </w:rPr>
        <w:t xml:space="preserve"> XLS/XLSX</w:t>
      </w:r>
      <w:r w:rsidR="00D64BF6">
        <w:rPr>
          <w:rFonts w:ascii="Garamond" w:hAnsi="Garamond"/>
          <w:color w:val="000000" w:themeColor="text1"/>
          <w:sz w:val="24"/>
          <w:szCs w:val="24"/>
        </w:rPr>
        <w:t xml:space="preserve"> file. </w:t>
      </w:r>
      <w:r w:rsidRPr="0032296E">
        <w:rPr>
          <w:rFonts w:ascii="Garamond" w:hAnsi="Garamond"/>
          <w:color w:val="000000" w:themeColor="text1"/>
          <w:sz w:val="24"/>
          <w:szCs w:val="24"/>
        </w:rPr>
        <w:t xml:space="preserve">See § 87(5)(a), § 89(3)(a), and </w:t>
      </w:r>
      <w:r w:rsidR="00874344">
        <w:rPr>
          <w:rFonts w:ascii="Garamond" w:hAnsi="Garamond"/>
          <w:color w:val="000000" w:themeColor="text1"/>
          <w:sz w:val="24"/>
          <w:szCs w:val="24"/>
        </w:rPr>
        <w:br/>
      </w:r>
      <w:r w:rsidRPr="0032296E">
        <w:rPr>
          <w:rFonts w:ascii="Garamond" w:hAnsi="Garamond"/>
          <w:color w:val="000000" w:themeColor="text1"/>
          <w:sz w:val="24"/>
          <w:szCs w:val="24"/>
        </w:rPr>
        <w:t xml:space="preserve">§ 89(3)(b). I agree to pay any reasonable fees of not more than $50.00. If the request cannot be filled electronically and the cost to copy and mail the requested material will be greater than $50.00, please notify me. Please provide a receipt indicating the charges for each document. </w:t>
      </w:r>
    </w:p>
    <w:p w14:paraId="345C0C2D" w14:textId="77777777" w:rsidR="00401370" w:rsidRDefault="00401370" w:rsidP="004977A1">
      <w:pPr>
        <w:spacing w:after="0"/>
        <w:rPr>
          <w:rFonts w:ascii="Garamond" w:hAnsi="Garamond"/>
          <w:sz w:val="24"/>
          <w:szCs w:val="24"/>
        </w:rPr>
      </w:pPr>
    </w:p>
    <w:p w14:paraId="2EDD012A" w14:textId="0BB22322" w:rsidR="00401370" w:rsidRPr="0032296E" w:rsidRDefault="00401370" w:rsidP="00874344">
      <w:pPr>
        <w:spacing w:after="0"/>
        <w:rPr>
          <w:rFonts w:ascii="Garamond" w:hAnsi="Garamond"/>
          <w:color w:val="000000" w:themeColor="text1"/>
          <w:sz w:val="24"/>
          <w:szCs w:val="24"/>
        </w:rPr>
      </w:pPr>
      <w:r w:rsidRPr="0032296E">
        <w:rPr>
          <w:rFonts w:ascii="Garamond" w:hAnsi="Garamond"/>
          <w:color w:val="000000" w:themeColor="text1"/>
          <w:sz w:val="24"/>
          <w:szCs w:val="24"/>
        </w:rPr>
        <w:t xml:space="preserve">As provided by the open records law, I will expect your response within five (5) business days. See N.Y. Pub. Off. Law § 89(3). </w:t>
      </w:r>
      <w:r>
        <w:rPr>
          <w:rFonts w:ascii="Garamond" w:hAnsi="Garamond"/>
          <w:color w:val="000000" w:themeColor="text1"/>
          <w:sz w:val="24"/>
          <w:szCs w:val="24"/>
        </w:rPr>
        <w:t xml:space="preserve">If any portion of a record is exempt, please redact only that portion and </w:t>
      </w:r>
      <w:r w:rsidRPr="0032296E">
        <w:rPr>
          <w:rFonts w:ascii="Garamond" w:hAnsi="Garamond"/>
          <w:color w:val="000000" w:themeColor="text1"/>
          <w:sz w:val="24"/>
          <w:szCs w:val="24"/>
        </w:rPr>
        <w:t xml:space="preserve">provide a written explanation for the denial including a reference to the specific statutory exemption(s) upon which you rely. </w:t>
      </w:r>
    </w:p>
    <w:p w14:paraId="1F3A0F55" w14:textId="77777777" w:rsidR="00401370" w:rsidRDefault="00401370" w:rsidP="004977A1">
      <w:pPr>
        <w:spacing w:after="0"/>
        <w:rPr>
          <w:rFonts w:ascii="Garamond" w:hAnsi="Garamond"/>
          <w:sz w:val="24"/>
          <w:szCs w:val="24"/>
        </w:rPr>
      </w:pPr>
    </w:p>
    <w:p w14:paraId="0239D577" w14:textId="5ABD8924" w:rsidR="009E2D23" w:rsidRPr="00FE1057" w:rsidRDefault="00CF06CB" w:rsidP="004977A1">
      <w:pPr>
        <w:spacing w:after="0"/>
        <w:rPr>
          <w:rFonts w:ascii="Garamond" w:hAnsi="Garamond"/>
          <w:sz w:val="24"/>
          <w:szCs w:val="24"/>
        </w:rPr>
      </w:pPr>
      <w:r w:rsidRPr="00FE1057">
        <w:rPr>
          <w:rFonts w:ascii="Garamond" w:hAnsi="Garamond"/>
          <w:sz w:val="24"/>
          <w:szCs w:val="24"/>
        </w:rPr>
        <w:t xml:space="preserve">Thank you in advance for your assistance. If you have any questions, please do not hesitate to contact me at </w:t>
      </w:r>
      <w:proofErr w:type="spellStart"/>
      <w:r>
        <w:rPr>
          <w:rFonts w:ascii="Garamond" w:hAnsi="Garamond"/>
          <w:sz w:val="24"/>
          <w:szCs w:val="24"/>
        </w:rPr>
        <w:t>foil</w:t>
      </w:r>
      <w:r w:rsidRPr="00FE1057">
        <w:rPr>
          <w:rFonts w:ascii="Garamond" w:hAnsi="Garamond"/>
          <w:sz w:val="24"/>
          <w:szCs w:val="24"/>
        </w:rPr>
        <w:t>@stopspying.org</w:t>
      </w:r>
      <w:proofErr w:type="spellEnd"/>
      <w:r w:rsidRPr="00FE1057">
        <w:rPr>
          <w:rFonts w:ascii="Garamond" w:hAnsi="Garamond"/>
          <w:sz w:val="24"/>
          <w:szCs w:val="24"/>
        </w:rPr>
        <w:t>.</w:t>
      </w:r>
    </w:p>
    <w:p w14:paraId="59A2BBBB" w14:textId="77777777" w:rsidR="009E2D23" w:rsidRPr="00FE1057" w:rsidRDefault="009E2D23" w:rsidP="004977A1">
      <w:pPr>
        <w:spacing w:after="0"/>
        <w:rPr>
          <w:rFonts w:ascii="Garamond" w:hAnsi="Garamond"/>
          <w:sz w:val="24"/>
          <w:szCs w:val="24"/>
        </w:rPr>
      </w:pPr>
    </w:p>
    <w:p w14:paraId="49F230E3" w14:textId="056E604E" w:rsidR="009E2D23" w:rsidRPr="00FE1057" w:rsidRDefault="009E2D23" w:rsidP="004977A1">
      <w:pPr>
        <w:spacing w:after="0"/>
        <w:rPr>
          <w:rFonts w:ascii="Garamond" w:hAnsi="Garamond"/>
          <w:sz w:val="24"/>
          <w:szCs w:val="24"/>
        </w:rPr>
      </w:pPr>
      <w:r w:rsidRPr="00FE1057">
        <w:rPr>
          <w:rFonts w:ascii="Garamond" w:hAnsi="Garamond"/>
          <w:sz w:val="24"/>
          <w:szCs w:val="24"/>
        </w:rPr>
        <w:t>Sincerely,</w:t>
      </w:r>
    </w:p>
    <w:p w14:paraId="665C9B87" w14:textId="77777777" w:rsidR="009E2D23" w:rsidRDefault="009E2D23" w:rsidP="00874344">
      <w:pPr>
        <w:spacing w:after="0"/>
        <w:rPr>
          <w:rFonts w:ascii="Garamond" w:hAnsi="Garamond"/>
          <w:sz w:val="24"/>
          <w:szCs w:val="24"/>
        </w:rPr>
      </w:pPr>
    </w:p>
    <w:p w14:paraId="17B721E3" w14:textId="77777777" w:rsidR="00874344" w:rsidRPr="00FE1057" w:rsidRDefault="00874344" w:rsidP="004977A1">
      <w:pPr>
        <w:spacing w:after="0"/>
        <w:rPr>
          <w:rFonts w:ascii="Garamond" w:hAnsi="Garamond"/>
          <w:sz w:val="24"/>
          <w:szCs w:val="24"/>
        </w:rPr>
      </w:pPr>
    </w:p>
    <w:p w14:paraId="25172093" w14:textId="5C9930B6" w:rsidR="00CF06CB" w:rsidRDefault="00AE03D9" w:rsidP="004977A1">
      <w:pPr>
        <w:spacing w:after="0"/>
        <w:rPr>
          <w:rFonts w:ascii="Garamond" w:hAnsi="Garamond"/>
          <w:sz w:val="24"/>
          <w:szCs w:val="24"/>
        </w:rPr>
      </w:pPr>
      <w:r>
        <w:rPr>
          <w:rFonts w:ascii="Garamond" w:hAnsi="Garamond"/>
          <w:sz w:val="24"/>
          <w:szCs w:val="24"/>
        </w:rPr>
        <w:t>Noosha Aliabadi</w:t>
      </w:r>
    </w:p>
    <w:p w14:paraId="755CBC10" w14:textId="7BF04606" w:rsidR="009E2D23" w:rsidRPr="00FE1057" w:rsidRDefault="00984BDF" w:rsidP="004977A1">
      <w:pPr>
        <w:spacing w:after="0"/>
        <w:rPr>
          <w:rFonts w:ascii="Garamond" w:hAnsi="Garamond"/>
          <w:sz w:val="24"/>
          <w:szCs w:val="24"/>
        </w:rPr>
      </w:pPr>
      <w:r>
        <w:rPr>
          <w:rFonts w:ascii="Garamond" w:hAnsi="Garamond"/>
          <w:sz w:val="24"/>
          <w:szCs w:val="24"/>
        </w:rPr>
        <w:lastRenderedPageBreak/>
        <w:t xml:space="preserve">Legal </w:t>
      </w:r>
      <w:r w:rsidR="00AE03D9">
        <w:rPr>
          <w:rFonts w:ascii="Garamond" w:hAnsi="Garamond"/>
          <w:sz w:val="24"/>
          <w:szCs w:val="24"/>
        </w:rPr>
        <w:t>Fellow</w:t>
      </w:r>
    </w:p>
    <w:sectPr w:rsidR="009E2D23" w:rsidRPr="00FE1057" w:rsidSect="000328F6">
      <w:headerReference w:type="even" r:id="rId11"/>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57D8AE" w14:textId="77777777" w:rsidR="004E1E6A" w:rsidRDefault="004E1E6A" w:rsidP="006C154A">
      <w:pPr>
        <w:spacing w:after="0" w:line="240" w:lineRule="auto"/>
      </w:pPr>
      <w:r>
        <w:separator/>
      </w:r>
    </w:p>
  </w:endnote>
  <w:endnote w:type="continuationSeparator" w:id="0">
    <w:p w14:paraId="0BFF1C62" w14:textId="77777777" w:rsidR="004E1E6A" w:rsidRDefault="004E1E6A" w:rsidP="006C1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F94A3F" w14:textId="77777777" w:rsidR="004E1E6A" w:rsidRDefault="004E1E6A" w:rsidP="006C154A">
      <w:pPr>
        <w:spacing w:after="0" w:line="240" w:lineRule="auto"/>
      </w:pPr>
      <w:r>
        <w:separator/>
      </w:r>
    </w:p>
  </w:footnote>
  <w:footnote w:type="continuationSeparator" w:id="0">
    <w:p w14:paraId="4994968E" w14:textId="77777777" w:rsidR="004E1E6A" w:rsidRDefault="004E1E6A" w:rsidP="006C1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44E8E" w14:textId="005E981E" w:rsidR="00205A63" w:rsidRDefault="00205A63" w:rsidP="00205A63">
    <w:pPr>
      <w:pStyle w:val="Header"/>
      <w:rPr>
        <w:rFonts w:ascii="Garamond" w:hAnsi="Garamond"/>
      </w:rPr>
    </w:pPr>
    <w:r w:rsidRPr="001252B6">
      <w:rPr>
        <w:rFonts w:ascii="Garamond" w:hAnsi="Garamond"/>
      </w:rPr>
      <w:t xml:space="preserve">S.T.O.P. </w:t>
    </w:r>
    <w:r>
      <w:rPr>
        <w:rFonts w:ascii="Garamond" w:hAnsi="Garamond"/>
      </w:rPr>
      <w:t xml:space="preserve">Facial Recognition </w:t>
    </w:r>
    <w:r w:rsidRPr="001252B6">
      <w:rPr>
        <w:rFonts w:ascii="Garamond" w:hAnsi="Garamond"/>
      </w:rPr>
      <w:t>Request</w:t>
    </w:r>
  </w:p>
  <w:p w14:paraId="0C769061" w14:textId="77777777" w:rsidR="00205A63" w:rsidRDefault="00205A63" w:rsidP="00205A63">
    <w:pPr>
      <w:pStyle w:val="Header"/>
      <w:rPr>
        <w:rFonts w:ascii="Garamond" w:hAnsi="Garamond"/>
      </w:rPr>
    </w:pPr>
    <w:r>
      <w:rPr>
        <w:rFonts w:ascii="Garamond" w:hAnsi="Garamond"/>
      </w:rPr>
      <w:t>Page 2 of 2</w:t>
    </w:r>
  </w:p>
  <w:p w14:paraId="3B8D9734" w14:textId="77777777" w:rsidR="00205A63" w:rsidRDefault="00205A63" w:rsidP="00205A63">
    <w:pPr>
      <w:pStyle w:val="Header"/>
      <w:rPr>
        <w:rFonts w:ascii="Garamond" w:hAnsi="Garamond"/>
      </w:rPr>
    </w:pPr>
    <w:r>
      <w:rPr>
        <w:rFonts w:ascii="Garamond" w:hAnsi="Garamond"/>
      </w:rPr>
      <w:t>3/</w:t>
    </w:r>
    <w:r w:rsidRPr="004977A1">
      <w:rPr>
        <w:rFonts w:ascii="Garamond" w:hAnsi="Garamond"/>
        <w:highlight w:val="yellow"/>
      </w:rPr>
      <w:t>[date]</w:t>
    </w:r>
    <w:r>
      <w:rPr>
        <w:rFonts w:ascii="Garamond" w:hAnsi="Garamond"/>
      </w:rPr>
      <w:t>/2022</w:t>
    </w:r>
    <w:r w:rsidRPr="001252B6">
      <w:rPr>
        <w:rFonts w:ascii="Garamond" w:hAnsi="Garamond"/>
      </w:rPr>
      <w:t xml:space="preserve"> </w:t>
    </w:r>
  </w:p>
  <w:p w14:paraId="247064B2" w14:textId="77777777" w:rsidR="00205A63" w:rsidRDefault="00205A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98381352"/>
      <w:docPartObj>
        <w:docPartGallery w:val="Page Numbers (Top of Page)"/>
        <w:docPartUnique/>
      </w:docPartObj>
    </w:sdtPr>
    <w:sdtContent>
      <w:p w14:paraId="7A930A76" w14:textId="37562F0A" w:rsidR="00FA4FFA" w:rsidRPr="00FA4FFA" w:rsidRDefault="00FA4FFA">
        <w:pPr>
          <w:pStyle w:val="Header"/>
          <w:rPr>
            <w:rFonts w:ascii="Garamond" w:hAnsi="Garamond"/>
          </w:rPr>
        </w:pPr>
        <w:r w:rsidRPr="001252B6">
          <w:rPr>
            <w:rFonts w:ascii="Garamond" w:hAnsi="Garamond"/>
          </w:rPr>
          <w:t xml:space="preserve">S.T.O.P. </w:t>
        </w:r>
        <w:r w:rsidR="00841C32">
          <w:rPr>
            <w:rFonts w:ascii="Garamond" w:hAnsi="Garamond"/>
          </w:rPr>
          <w:t xml:space="preserve">ALPR </w:t>
        </w:r>
        <w:r>
          <w:rPr>
            <w:rFonts w:ascii="Garamond" w:hAnsi="Garamond"/>
          </w:rPr>
          <w:t>FOIL Request</w:t>
        </w:r>
      </w:p>
      <w:p w14:paraId="78A2FB07" w14:textId="77777777" w:rsidR="00FA4FFA" w:rsidRDefault="00FA4FFA">
        <w:pPr>
          <w:pStyle w:val="Header"/>
          <w:rPr>
            <w:rFonts w:ascii="Garamond" w:hAnsi="Garamond"/>
            <w:sz w:val="24"/>
            <w:szCs w:val="24"/>
          </w:rPr>
        </w:pPr>
        <w:r w:rsidRPr="00FA4FFA">
          <w:rPr>
            <w:rFonts w:ascii="Garamond" w:hAnsi="Garamond"/>
          </w:rPr>
          <w:t xml:space="preserve">Page </w:t>
        </w:r>
        <w:r w:rsidRPr="00FA4FFA">
          <w:rPr>
            <w:rFonts w:ascii="Garamond" w:hAnsi="Garamond"/>
            <w:sz w:val="24"/>
            <w:szCs w:val="24"/>
          </w:rPr>
          <w:fldChar w:fldCharType="begin"/>
        </w:r>
        <w:r w:rsidRPr="00FA4FFA">
          <w:rPr>
            <w:rFonts w:ascii="Garamond" w:hAnsi="Garamond"/>
          </w:rPr>
          <w:instrText xml:space="preserve"> PAGE </w:instrText>
        </w:r>
        <w:r w:rsidRPr="00FA4FFA">
          <w:rPr>
            <w:rFonts w:ascii="Garamond" w:hAnsi="Garamond"/>
            <w:sz w:val="24"/>
            <w:szCs w:val="24"/>
          </w:rPr>
          <w:fldChar w:fldCharType="separate"/>
        </w:r>
        <w:r w:rsidRPr="00FA4FFA">
          <w:rPr>
            <w:rFonts w:ascii="Garamond" w:hAnsi="Garamond"/>
            <w:noProof/>
          </w:rPr>
          <w:t>2</w:t>
        </w:r>
        <w:r w:rsidRPr="00FA4FFA">
          <w:rPr>
            <w:rFonts w:ascii="Garamond" w:hAnsi="Garamond"/>
            <w:sz w:val="24"/>
            <w:szCs w:val="24"/>
          </w:rPr>
          <w:fldChar w:fldCharType="end"/>
        </w:r>
        <w:r w:rsidRPr="00FA4FFA">
          <w:rPr>
            <w:rFonts w:ascii="Garamond" w:hAnsi="Garamond"/>
          </w:rPr>
          <w:t xml:space="preserve"> of </w:t>
        </w:r>
        <w:r w:rsidRPr="00FA4FFA">
          <w:rPr>
            <w:rFonts w:ascii="Garamond" w:hAnsi="Garamond"/>
            <w:sz w:val="24"/>
            <w:szCs w:val="24"/>
          </w:rPr>
          <w:fldChar w:fldCharType="begin"/>
        </w:r>
        <w:r w:rsidRPr="00FA4FFA">
          <w:rPr>
            <w:rFonts w:ascii="Garamond" w:hAnsi="Garamond"/>
          </w:rPr>
          <w:instrText xml:space="preserve"> NUMPAGES  </w:instrText>
        </w:r>
        <w:r w:rsidRPr="00FA4FFA">
          <w:rPr>
            <w:rFonts w:ascii="Garamond" w:hAnsi="Garamond"/>
            <w:sz w:val="24"/>
            <w:szCs w:val="24"/>
          </w:rPr>
          <w:fldChar w:fldCharType="separate"/>
        </w:r>
        <w:r w:rsidRPr="00FA4FFA">
          <w:rPr>
            <w:rFonts w:ascii="Garamond" w:hAnsi="Garamond"/>
            <w:noProof/>
          </w:rPr>
          <w:t>2</w:t>
        </w:r>
        <w:r w:rsidRPr="00FA4FFA">
          <w:rPr>
            <w:rFonts w:ascii="Garamond" w:hAnsi="Garamond"/>
            <w:sz w:val="24"/>
            <w:szCs w:val="24"/>
          </w:rPr>
          <w:fldChar w:fldCharType="end"/>
        </w:r>
      </w:p>
      <w:p w14:paraId="16E8B0FD" w14:textId="3EDD31F7" w:rsidR="00FA4FFA" w:rsidRPr="00841C32" w:rsidRDefault="00841C32">
        <w:pPr>
          <w:pStyle w:val="Header"/>
          <w:rPr>
            <w:rFonts w:ascii="Garamond" w:hAnsi="Garamond"/>
            <w:sz w:val="24"/>
            <w:szCs w:val="24"/>
          </w:rPr>
        </w:pPr>
        <w:r>
          <w:rPr>
            <w:rFonts w:ascii="Garamond" w:hAnsi="Garamond"/>
            <w:sz w:val="24"/>
            <w:szCs w:val="24"/>
          </w:rPr>
          <w:t>September</w:t>
        </w:r>
        <w:r w:rsidR="00CC052F">
          <w:rPr>
            <w:rFonts w:ascii="Garamond" w:hAnsi="Garamond"/>
            <w:sz w:val="24"/>
            <w:szCs w:val="24"/>
          </w:rPr>
          <w:t xml:space="preserve"> </w:t>
        </w:r>
        <w:r>
          <w:rPr>
            <w:rFonts w:ascii="Garamond" w:hAnsi="Garamond"/>
            <w:sz w:val="24"/>
            <w:szCs w:val="24"/>
          </w:rPr>
          <w:t>1</w:t>
        </w:r>
        <w:r w:rsidR="006B436F">
          <w:rPr>
            <w:rFonts w:ascii="Garamond" w:hAnsi="Garamond"/>
            <w:sz w:val="24"/>
            <w:szCs w:val="24"/>
          </w:rPr>
          <w:t>6</w:t>
        </w:r>
        <w:r w:rsidR="00153363">
          <w:rPr>
            <w:rFonts w:ascii="Garamond" w:hAnsi="Garamond"/>
            <w:sz w:val="24"/>
            <w:szCs w:val="24"/>
          </w:rPr>
          <w:t>, 202</w:t>
        </w:r>
        <w:r>
          <w:rPr>
            <w:rFonts w:ascii="Garamond" w:hAnsi="Garamond"/>
            <w:sz w:val="24"/>
            <w:szCs w:val="24"/>
          </w:rPr>
          <w:t>6</w:t>
        </w:r>
      </w:p>
    </w:sdtContent>
  </w:sdt>
  <w:p w14:paraId="73B628EC" w14:textId="77777777" w:rsidR="006C154A" w:rsidRPr="000328F6" w:rsidRDefault="006C154A" w:rsidP="00032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C56604" w14:textId="77777777" w:rsidR="005B2E06" w:rsidRPr="005B2E06" w:rsidRDefault="005B2E06" w:rsidP="005B2E06">
    <w:pPr>
      <w:pStyle w:val="Header"/>
      <w:rPr>
        <w:rFonts w:ascii="Garamond" w:hAnsi="Garamond" w:cs="Times New Roman"/>
        <w:sz w:val="24"/>
        <w:szCs w:val="24"/>
      </w:rPr>
    </w:pPr>
    <w:r w:rsidRPr="005B2E06">
      <w:rPr>
        <w:rFonts w:ascii="Garamond" w:hAnsi="Garamond" w:cs="Times New Roman"/>
        <w:noProof/>
        <w:sz w:val="24"/>
        <w:szCs w:val="24"/>
      </w:rPr>
      <w:drawing>
        <wp:anchor distT="0" distB="0" distL="114300" distR="114300" simplePos="0" relativeHeight="251658240" behindDoc="0" locked="0" layoutInCell="1" allowOverlap="1" wp14:anchorId="3126A72F" wp14:editId="32E88F8A">
          <wp:simplePos x="0" y="0"/>
          <wp:positionH relativeFrom="margin">
            <wp:align>left</wp:align>
          </wp:positionH>
          <wp:positionV relativeFrom="paragraph">
            <wp:posOffset>11916</wp:posOffset>
          </wp:positionV>
          <wp:extent cx="1689100" cy="743733"/>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edia.licdn.com/media/p/8/000/279/381/3b91de2.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689100" cy="7437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41C02D" w14:textId="77777777" w:rsidR="00865ACB" w:rsidRPr="00E565B7" w:rsidRDefault="005B2E06" w:rsidP="00865ACB">
    <w:pPr>
      <w:pStyle w:val="Default"/>
      <w:tabs>
        <w:tab w:val="left" w:pos="1341"/>
        <w:tab w:val="left" w:pos="1530"/>
      </w:tabs>
      <w:rPr>
        <w:b/>
        <w:bCs/>
        <w:color w:val="24408F"/>
        <w:sz w:val="16"/>
        <w:szCs w:val="16"/>
        <w:u w:val="single"/>
      </w:rPr>
    </w:pPr>
    <w:r w:rsidRPr="005B2E06">
      <w:rPr>
        <w:rFonts w:ascii="Garamond" w:hAnsi="Garamond" w:cs="Times New Roman"/>
      </w:rPr>
      <w:ptab w:relativeTo="margin" w:alignment="right" w:leader="none"/>
    </w:r>
    <w:r w:rsidR="00865ACB" w:rsidRPr="00E565B7">
      <w:rPr>
        <w:b/>
        <w:bCs/>
        <w:noProof/>
        <w:color w:val="24408F"/>
        <w:sz w:val="16"/>
        <w:szCs w:val="16"/>
        <w:u w:val="single"/>
      </w:rPr>
      <w:drawing>
        <wp:inline distT="0" distB="0" distL="0" distR="0" wp14:anchorId="18426DCF" wp14:editId="477B50DA">
          <wp:extent cx="1236898" cy="520700"/>
          <wp:effectExtent l="0" t="0" r="0" b="0"/>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258214" cy="529673"/>
                  </a:xfrm>
                  <a:prstGeom prst="rect">
                    <a:avLst/>
                  </a:prstGeom>
                </pic:spPr>
              </pic:pic>
            </a:graphicData>
          </a:graphic>
        </wp:inline>
      </w:drawing>
    </w:r>
    <w:r w:rsidR="00865ACB" w:rsidRPr="00E565B7">
      <w:rPr>
        <w:b/>
        <w:bCs/>
        <w:color w:val="24408F"/>
        <w:sz w:val="16"/>
        <w:szCs w:val="16"/>
        <w:u w:val="single"/>
      </w:rPr>
      <w:br/>
    </w:r>
  </w:p>
  <w:p w14:paraId="26B71D5F" w14:textId="77777777" w:rsidR="00865ACB" w:rsidRPr="00EE2E17" w:rsidRDefault="00865ACB" w:rsidP="00865ACB">
    <w:pPr>
      <w:pStyle w:val="Default"/>
      <w:tabs>
        <w:tab w:val="left" w:pos="7200"/>
      </w:tabs>
      <w:rPr>
        <w:rFonts w:ascii="Garamond" w:hAnsi="Garamond"/>
        <w:color w:val="24408F"/>
      </w:rPr>
    </w:pPr>
    <w:r w:rsidRPr="00EE2E17">
      <w:rPr>
        <w:rFonts w:ascii="Garamond" w:hAnsi="Garamond" w:cs="Times New Roman"/>
      </w:rPr>
      <w:t>1350 Avenue of the Americas</w:t>
    </w:r>
    <w:r w:rsidRPr="00EE2E17">
      <w:rPr>
        <w:rFonts w:ascii="Garamond" w:hAnsi="Garamond" w:cs="Times New Roman"/>
      </w:rPr>
      <w:tab/>
    </w:r>
    <w:r w:rsidRPr="00EE2E17">
      <w:rPr>
        <w:rFonts w:ascii="Garamond" w:hAnsi="Garamond"/>
        <w:color w:val="24408F"/>
      </w:rPr>
      <w:t xml:space="preserve"> Lourdes M. Rosado</w:t>
    </w:r>
  </w:p>
  <w:p w14:paraId="33B63ACE" w14:textId="77777777" w:rsidR="00EE2E17" w:rsidRDefault="00865ACB" w:rsidP="00865ACB">
    <w:pPr>
      <w:pStyle w:val="Default"/>
      <w:tabs>
        <w:tab w:val="left" w:pos="7200"/>
      </w:tabs>
      <w:rPr>
        <w:rFonts w:ascii="Garamond" w:hAnsi="Garamond"/>
        <w:b/>
        <w:bCs/>
        <w:color w:val="24408F"/>
      </w:rPr>
    </w:pPr>
    <w:r w:rsidRPr="00EE2E17">
      <w:rPr>
        <w:rFonts w:ascii="Garamond" w:hAnsi="Garamond" w:cs="Times New Roman"/>
      </w:rPr>
      <w:t>Floor 2, Box 1089</w:t>
    </w:r>
    <w:r w:rsidRPr="00EE2E17">
      <w:rPr>
        <w:rFonts w:ascii="Garamond" w:hAnsi="Garamond"/>
        <w:color w:val="24408F"/>
      </w:rPr>
      <w:tab/>
    </w:r>
    <w:r w:rsidRPr="00EE2E17">
      <w:rPr>
        <w:rFonts w:ascii="Garamond" w:hAnsi="Garamond"/>
        <w:b/>
        <w:bCs/>
        <w:color w:val="24408F"/>
      </w:rPr>
      <w:t>President and</w:t>
    </w:r>
  </w:p>
  <w:p w14:paraId="3D16AFFD" w14:textId="3FD04364" w:rsidR="00865ACB" w:rsidRPr="00EE2E17" w:rsidRDefault="00865ACB" w:rsidP="00865ACB">
    <w:pPr>
      <w:pStyle w:val="Default"/>
      <w:tabs>
        <w:tab w:val="left" w:pos="7200"/>
      </w:tabs>
      <w:rPr>
        <w:rFonts w:ascii="Garamond" w:hAnsi="Garamond"/>
        <w:color w:val="24408F"/>
      </w:rPr>
    </w:pPr>
    <w:r w:rsidRPr="00EE2E17">
      <w:rPr>
        <w:rFonts w:ascii="Garamond" w:hAnsi="Garamond" w:cs="Times New Roman"/>
      </w:rPr>
      <w:t>N</w:t>
    </w:r>
    <w:r w:rsidR="00EE2E17">
      <w:rPr>
        <w:rFonts w:ascii="Garamond" w:hAnsi="Garamond" w:cs="Times New Roman"/>
      </w:rPr>
      <w:t xml:space="preserve">ew </w:t>
    </w:r>
    <w:r w:rsidRPr="00EE2E17">
      <w:rPr>
        <w:rFonts w:ascii="Garamond" w:hAnsi="Garamond" w:cs="Times New Roman"/>
      </w:rPr>
      <w:t>York, New York 10019</w:t>
    </w:r>
    <w:r w:rsidR="00EE2E17">
      <w:rPr>
        <w:rFonts w:ascii="Garamond" w:hAnsi="Garamond" w:cs="Times New Roman"/>
      </w:rPr>
      <w:tab/>
    </w:r>
    <w:r w:rsidR="00EE2E17" w:rsidRPr="00EE2E17">
      <w:rPr>
        <w:rFonts w:ascii="Garamond" w:hAnsi="Garamond"/>
        <w:b/>
        <w:bCs/>
        <w:color w:val="24408F"/>
      </w:rPr>
      <w:t>General Counsel</w:t>
    </w:r>
  </w:p>
  <w:p w14:paraId="5399774A" w14:textId="75D59081" w:rsidR="005C785A" w:rsidRPr="00EE2E17" w:rsidRDefault="005B2E06" w:rsidP="00865ACB">
    <w:pPr>
      <w:pStyle w:val="Header"/>
      <w:pBdr>
        <w:bottom w:val="single" w:sz="12" w:space="8" w:color="auto"/>
      </w:pBdr>
      <w:spacing w:after="240"/>
      <w:rPr>
        <w:rFonts w:ascii="Garamond" w:hAnsi="Garamond" w:cs="Times New Roman"/>
        <w:sz w:val="24"/>
        <w:szCs w:val="24"/>
      </w:rPr>
    </w:pPr>
    <w:proofErr w:type="spellStart"/>
    <w:r w:rsidRPr="00EE2E17">
      <w:rPr>
        <w:rFonts w:ascii="Garamond" w:hAnsi="Garamond" w:cs="Times New Roman"/>
        <w:sz w:val="24"/>
        <w:szCs w:val="24"/>
      </w:rPr>
      <w:t>StopSpying.org</w:t>
    </w:r>
    <w:proofErr w:type="spellEnd"/>
    <w:r w:rsidRPr="00EE2E17">
      <w:rPr>
        <w:rFonts w:ascii="Garamond" w:hAnsi="Garamond" w:cs="Times New Roman"/>
        <w:sz w:val="24"/>
        <w:szCs w:val="24"/>
      </w:rPr>
      <w:t xml:space="preserve"> | (212) 518-7573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6089D"/>
    <w:multiLevelType w:val="hybridMultilevel"/>
    <w:tmpl w:val="5B6E1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21637"/>
    <w:multiLevelType w:val="hybridMultilevel"/>
    <w:tmpl w:val="D6A4FD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C564FA"/>
    <w:multiLevelType w:val="hybridMultilevel"/>
    <w:tmpl w:val="19764B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5A3605B"/>
    <w:multiLevelType w:val="hybridMultilevel"/>
    <w:tmpl w:val="496C241A"/>
    <w:lvl w:ilvl="0" w:tplc="0409000F">
      <w:start w:val="1"/>
      <w:numFmt w:val="decimal"/>
      <w:lvlText w:val="%1."/>
      <w:lvlJc w:val="left"/>
      <w:pPr>
        <w:ind w:left="720" w:hanging="360"/>
      </w:pPr>
      <w:rPr>
        <w:rFonts w:hint="default"/>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05671C"/>
    <w:multiLevelType w:val="hybridMultilevel"/>
    <w:tmpl w:val="DE0C0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A60B6F"/>
    <w:multiLevelType w:val="hybridMultilevel"/>
    <w:tmpl w:val="C804F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8311FF"/>
    <w:multiLevelType w:val="hybridMultilevel"/>
    <w:tmpl w:val="160A0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6299544">
    <w:abstractNumId w:val="6"/>
  </w:num>
  <w:num w:numId="2" w16cid:durableId="1757942719">
    <w:abstractNumId w:val="1"/>
  </w:num>
  <w:num w:numId="3" w16cid:durableId="29886630">
    <w:abstractNumId w:val="0"/>
  </w:num>
  <w:num w:numId="4" w16cid:durableId="1599942950">
    <w:abstractNumId w:val="4"/>
  </w:num>
  <w:num w:numId="5" w16cid:durableId="1709524414">
    <w:abstractNumId w:val="3"/>
  </w:num>
  <w:num w:numId="6" w16cid:durableId="433523160">
    <w:abstractNumId w:val="5"/>
  </w:num>
  <w:num w:numId="7" w16cid:durableId="51735532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D23"/>
    <w:rsid w:val="00015AF2"/>
    <w:rsid w:val="000270CA"/>
    <w:rsid w:val="000328F6"/>
    <w:rsid w:val="00033047"/>
    <w:rsid w:val="00041641"/>
    <w:rsid w:val="0004341A"/>
    <w:rsid w:val="00097471"/>
    <w:rsid w:val="000F2297"/>
    <w:rsid w:val="000F73C6"/>
    <w:rsid w:val="001102AC"/>
    <w:rsid w:val="00146A2F"/>
    <w:rsid w:val="00153363"/>
    <w:rsid w:val="00205A63"/>
    <w:rsid w:val="00224901"/>
    <w:rsid w:val="00254B37"/>
    <w:rsid w:val="002642D2"/>
    <w:rsid w:val="00270CF9"/>
    <w:rsid w:val="002B4B26"/>
    <w:rsid w:val="002D7D06"/>
    <w:rsid w:val="002E55BA"/>
    <w:rsid w:val="002F0C34"/>
    <w:rsid w:val="0033466F"/>
    <w:rsid w:val="00390CC5"/>
    <w:rsid w:val="003B049B"/>
    <w:rsid w:val="003C57DA"/>
    <w:rsid w:val="003D5A4B"/>
    <w:rsid w:val="003E1CA7"/>
    <w:rsid w:val="00401370"/>
    <w:rsid w:val="00427143"/>
    <w:rsid w:val="004466E2"/>
    <w:rsid w:val="00455EEC"/>
    <w:rsid w:val="00462AF1"/>
    <w:rsid w:val="00465184"/>
    <w:rsid w:val="004913E0"/>
    <w:rsid w:val="0049736F"/>
    <w:rsid w:val="004977A1"/>
    <w:rsid w:val="004A5853"/>
    <w:rsid w:val="004E1E6A"/>
    <w:rsid w:val="005166DC"/>
    <w:rsid w:val="005274DA"/>
    <w:rsid w:val="00527EC3"/>
    <w:rsid w:val="00562DCA"/>
    <w:rsid w:val="005A32CC"/>
    <w:rsid w:val="005A5AC3"/>
    <w:rsid w:val="005A612B"/>
    <w:rsid w:val="005B2E06"/>
    <w:rsid w:val="005B787A"/>
    <w:rsid w:val="005C785A"/>
    <w:rsid w:val="005D0F4F"/>
    <w:rsid w:val="005D6A93"/>
    <w:rsid w:val="005E413C"/>
    <w:rsid w:val="00617D64"/>
    <w:rsid w:val="006206CC"/>
    <w:rsid w:val="00644552"/>
    <w:rsid w:val="006459BD"/>
    <w:rsid w:val="00655401"/>
    <w:rsid w:val="006775D5"/>
    <w:rsid w:val="00682C74"/>
    <w:rsid w:val="006B436F"/>
    <w:rsid w:val="006C154A"/>
    <w:rsid w:val="006E6B4D"/>
    <w:rsid w:val="00705BEC"/>
    <w:rsid w:val="00710098"/>
    <w:rsid w:val="00792BED"/>
    <w:rsid w:val="007C6E7C"/>
    <w:rsid w:val="007C7A2A"/>
    <w:rsid w:val="007E2B73"/>
    <w:rsid w:val="007E7FAD"/>
    <w:rsid w:val="007F660D"/>
    <w:rsid w:val="00801969"/>
    <w:rsid w:val="00802B2F"/>
    <w:rsid w:val="00841C32"/>
    <w:rsid w:val="00865ACB"/>
    <w:rsid w:val="00874344"/>
    <w:rsid w:val="008906F0"/>
    <w:rsid w:val="00894618"/>
    <w:rsid w:val="008A3D56"/>
    <w:rsid w:val="008D67B2"/>
    <w:rsid w:val="008E14AF"/>
    <w:rsid w:val="00944311"/>
    <w:rsid w:val="00953A47"/>
    <w:rsid w:val="00956553"/>
    <w:rsid w:val="009710BE"/>
    <w:rsid w:val="0097514D"/>
    <w:rsid w:val="00981831"/>
    <w:rsid w:val="00984BDF"/>
    <w:rsid w:val="00994FC9"/>
    <w:rsid w:val="009B12CB"/>
    <w:rsid w:val="009E2D23"/>
    <w:rsid w:val="00A00596"/>
    <w:rsid w:val="00A07F50"/>
    <w:rsid w:val="00A12276"/>
    <w:rsid w:val="00A406EC"/>
    <w:rsid w:val="00AC52C1"/>
    <w:rsid w:val="00AE03D9"/>
    <w:rsid w:val="00B05F43"/>
    <w:rsid w:val="00B30830"/>
    <w:rsid w:val="00B33516"/>
    <w:rsid w:val="00B44C70"/>
    <w:rsid w:val="00B60232"/>
    <w:rsid w:val="00B9128C"/>
    <w:rsid w:val="00B92CC1"/>
    <w:rsid w:val="00BA0ED0"/>
    <w:rsid w:val="00BE2C6F"/>
    <w:rsid w:val="00C1378F"/>
    <w:rsid w:val="00C25FCE"/>
    <w:rsid w:val="00C32B45"/>
    <w:rsid w:val="00C41FD8"/>
    <w:rsid w:val="00C53BA2"/>
    <w:rsid w:val="00C57FD9"/>
    <w:rsid w:val="00CB76CE"/>
    <w:rsid w:val="00CC052F"/>
    <w:rsid w:val="00CC78FD"/>
    <w:rsid w:val="00CF06CB"/>
    <w:rsid w:val="00D223E2"/>
    <w:rsid w:val="00D64BF6"/>
    <w:rsid w:val="00DB0AC3"/>
    <w:rsid w:val="00E13E55"/>
    <w:rsid w:val="00E170D9"/>
    <w:rsid w:val="00E23E07"/>
    <w:rsid w:val="00E4148F"/>
    <w:rsid w:val="00E57DDB"/>
    <w:rsid w:val="00E67DE2"/>
    <w:rsid w:val="00ED0CA0"/>
    <w:rsid w:val="00EE2E17"/>
    <w:rsid w:val="00EE55AA"/>
    <w:rsid w:val="00F14EB6"/>
    <w:rsid w:val="00F87DC7"/>
    <w:rsid w:val="00FA34C5"/>
    <w:rsid w:val="00FA4FFA"/>
    <w:rsid w:val="00FE1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96D71"/>
  <w15:chartTrackingRefBased/>
  <w15:docId w15:val="{D0E88C25-CA97-4911-BAA4-FA13B0257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105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C15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54A"/>
  </w:style>
  <w:style w:type="paragraph" w:styleId="Footer">
    <w:name w:val="footer"/>
    <w:basedOn w:val="Normal"/>
    <w:link w:val="FooterChar"/>
    <w:uiPriority w:val="99"/>
    <w:unhideWhenUsed/>
    <w:rsid w:val="006C15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54A"/>
  </w:style>
  <w:style w:type="character" w:styleId="Hyperlink">
    <w:name w:val="Hyperlink"/>
    <w:basedOn w:val="DefaultParagraphFont"/>
    <w:uiPriority w:val="99"/>
    <w:unhideWhenUsed/>
    <w:rsid w:val="006C154A"/>
    <w:rPr>
      <w:color w:val="0563C1" w:themeColor="hyperlink"/>
      <w:u w:val="single"/>
    </w:rPr>
  </w:style>
  <w:style w:type="character" w:styleId="CommentReference">
    <w:name w:val="annotation reference"/>
    <w:basedOn w:val="DefaultParagraphFont"/>
    <w:uiPriority w:val="99"/>
    <w:semiHidden/>
    <w:unhideWhenUsed/>
    <w:rsid w:val="005166DC"/>
    <w:rPr>
      <w:sz w:val="16"/>
      <w:szCs w:val="16"/>
    </w:rPr>
  </w:style>
  <w:style w:type="paragraph" w:styleId="CommentText">
    <w:name w:val="annotation text"/>
    <w:basedOn w:val="Normal"/>
    <w:link w:val="CommentTextChar"/>
    <w:uiPriority w:val="99"/>
    <w:unhideWhenUsed/>
    <w:rsid w:val="005166DC"/>
    <w:pPr>
      <w:spacing w:line="240" w:lineRule="auto"/>
    </w:pPr>
    <w:rPr>
      <w:sz w:val="20"/>
      <w:szCs w:val="20"/>
    </w:rPr>
  </w:style>
  <w:style w:type="character" w:customStyle="1" w:styleId="CommentTextChar">
    <w:name w:val="Comment Text Char"/>
    <w:basedOn w:val="DefaultParagraphFont"/>
    <w:link w:val="CommentText"/>
    <w:uiPriority w:val="99"/>
    <w:rsid w:val="005166DC"/>
    <w:rPr>
      <w:sz w:val="20"/>
      <w:szCs w:val="20"/>
    </w:rPr>
  </w:style>
  <w:style w:type="paragraph" w:styleId="CommentSubject">
    <w:name w:val="annotation subject"/>
    <w:basedOn w:val="CommentText"/>
    <w:next w:val="CommentText"/>
    <w:link w:val="CommentSubjectChar"/>
    <w:uiPriority w:val="99"/>
    <w:semiHidden/>
    <w:unhideWhenUsed/>
    <w:rsid w:val="005166DC"/>
    <w:rPr>
      <w:b/>
      <w:bCs/>
    </w:rPr>
  </w:style>
  <w:style w:type="character" w:customStyle="1" w:styleId="CommentSubjectChar">
    <w:name w:val="Comment Subject Char"/>
    <w:basedOn w:val="CommentTextChar"/>
    <w:link w:val="CommentSubject"/>
    <w:uiPriority w:val="99"/>
    <w:semiHidden/>
    <w:rsid w:val="005166DC"/>
    <w:rPr>
      <w:b/>
      <w:bCs/>
      <w:sz w:val="20"/>
      <w:szCs w:val="20"/>
    </w:rPr>
  </w:style>
  <w:style w:type="paragraph" w:styleId="Revision">
    <w:name w:val="Revision"/>
    <w:hidden/>
    <w:uiPriority w:val="99"/>
    <w:semiHidden/>
    <w:rsid w:val="00894618"/>
    <w:pPr>
      <w:spacing w:after="0" w:line="240" w:lineRule="auto"/>
    </w:pPr>
  </w:style>
  <w:style w:type="character" w:styleId="UnresolvedMention">
    <w:name w:val="Unresolved Mention"/>
    <w:basedOn w:val="DefaultParagraphFont"/>
    <w:uiPriority w:val="99"/>
    <w:semiHidden/>
    <w:unhideWhenUsed/>
    <w:rsid w:val="005A32CC"/>
    <w:rPr>
      <w:color w:val="605E5C"/>
      <w:shd w:val="clear" w:color="auto" w:fill="E1DFDD"/>
    </w:rPr>
  </w:style>
  <w:style w:type="paragraph" w:styleId="ListParagraph">
    <w:name w:val="List Paragraph"/>
    <w:basedOn w:val="Normal"/>
    <w:uiPriority w:val="34"/>
    <w:qFormat/>
    <w:rsid w:val="00B05F43"/>
    <w:pPr>
      <w:ind w:left="720"/>
      <w:contextualSpacing/>
    </w:pPr>
  </w:style>
  <w:style w:type="paragraph" w:customStyle="1" w:styleId="Default">
    <w:name w:val="Default"/>
    <w:rsid w:val="00865AC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93186871">
      <w:bodyDiv w:val="1"/>
      <w:marLeft w:val="0"/>
      <w:marRight w:val="0"/>
      <w:marTop w:val="0"/>
      <w:marBottom w:val="0"/>
      <w:divBdr>
        <w:top w:val="none" w:sz="0" w:space="0" w:color="auto"/>
        <w:left w:val="none" w:sz="0" w:space="0" w:color="auto"/>
        <w:bottom w:val="none" w:sz="0" w:space="0" w:color="auto"/>
        <w:right w:val="none" w:sz="0" w:space="0" w:color="auto"/>
      </w:divBdr>
    </w:div>
    <w:div w:id="157943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g xmlns="eab7b629-8418-4189-88a3-bea52090171e" xsi:nil="true"/>
    <TaxCatchAll xmlns="6a842bb7-0b6e-4022-bbc9-c471813bd0a5" xsi:nil="true"/>
    <lcf76f155ced4ddcb4097134ff3c332f xmlns="eab7b629-8418-4189-88a3-bea52090171e">
      <Terms xmlns="http://schemas.microsoft.com/office/infopath/2007/PartnerControls"/>
    </lcf76f155ced4ddcb4097134ff3c332f>
    <LastEdited xmlns="eab7b629-8418-4189-88a3-bea52090171e">
      <UserInfo>
        <DisplayName/>
        <AccountId xsi:nil="true"/>
        <AccountType/>
      </UserInfo>
    </LastEdite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46660EBC3596745A0490496C5DFE751" ma:contentTypeVersion="17" ma:contentTypeDescription="Create a new document." ma:contentTypeScope="" ma:versionID="d474791e43e2641391db2dc94dccf2e1">
  <xsd:schema xmlns:xsd="http://www.w3.org/2001/XMLSchema" xmlns:xs="http://www.w3.org/2001/XMLSchema" xmlns:p="http://schemas.microsoft.com/office/2006/metadata/properties" xmlns:ns2="eab7b629-8418-4189-88a3-bea52090171e" xmlns:ns3="6a842bb7-0b6e-4022-bbc9-c471813bd0a5" targetNamespace="http://schemas.microsoft.com/office/2006/metadata/properties" ma:root="true" ma:fieldsID="92aca7c75b1fbde190a15d4669ccc965" ns2:_="" ns3:_="">
    <xsd:import namespace="eab7b629-8418-4189-88a3-bea52090171e"/>
    <xsd:import namespace="6a842bb7-0b6e-4022-bbc9-c471813bd0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Tag" minOccurs="0"/>
                <xsd:element ref="ns2:MediaLengthInSeconds" minOccurs="0"/>
                <xsd:element ref="ns2:MediaServiceObjectDetectorVersions" minOccurs="0"/>
                <xsd:element ref="ns2:MediaServiceSearchProperties" minOccurs="0"/>
                <xsd:element ref="ns2:MediaServiceLocation" minOccurs="0"/>
                <xsd:element ref="ns2:LastEdi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7b629-8418-4189-88a3-bea520901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1a8fd18-4e8b-4bb0-b997-c21a2dec95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Tag" ma:index="19" nillable="true" ma:displayName="Tag" ma:format="Dropdown" ma:internalName="Tag">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LastEdited" ma:index="24" nillable="true" ma:displayName="Last Edited" ma:format="Dropdown" ma:list="UserInfo" ma:SharePointGroup="0" ma:internalName="LastEdite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842bb7-0b6e-4022-bbc9-c471813bd0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ceea9d41-a428-4a7c-ac91-5d74b0837d4d}" ma:internalName="TaxCatchAll" ma:showField="CatchAllData" ma:web="6a842bb7-0b6e-4022-bbc9-c471813bd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C04A42-DDEE-455E-A7E0-E4F9D065A411}">
  <ds:schemaRefs>
    <ds:schemaRef ds:uri="http://schemas.microsoft.com/sharepoint/v3/contenttype/forms"/>
  </ds:schemaRefs>
</ds:datastoreItem>
</file>

<file path=customXml/itemProps2.xml><?xml version="1.0" encoding="utf-8"?>
<ds:datastoreItem xmlns:ds="http://schemas.openxmlformats.org/officeDocument/2006/customXml" ds:itemID="{DBAF3F0B-AFB8-4E09-A7BC-8C7B4194365D}">
  <ds:schemaRefs>
    <ds:schemaRef ds:uri="http://schemas.microsoft.com/office/2006/metadata/properties"/>
    <ds:schemaRef ds:uri="http://schemas.microsoft.com/office/infopath/2007/PartnerControls"/>
    <ds:schemaRef ds:uri="eab7b629-8418-4189-88a3-bea52090171e"/>
    <ds:schemaRef ds:uri="6a842bb7-0b6e-4022-bbc9-c471813bd0a5"/>
  </ds:schemaRefs>
</ds:datastoreItem>
</file>

<file path=customXml/itemProps3.xml><?xml version="1.0" encoding="utf-8"?>
<ds:datastoreItem xmlns:ds="http://schemas.openxmlformats.org/officeDocument/2006/customXml" ds:itemID="{F1D6223A-1997-ED44-A7E4-FFF183E27C48}">
  <ds:schemaRefs>
    <ds:schemaRef ds:uri="http://schemas.openxmlformats.org/officeDocument/2006/bibliography"/>
  </ds:schemaRefs>
</ds:datastoreItem>
</file>

<file path=customXml/itemProps4.xml><?xml version="1.0" encoding="utf-8"?>
<ds:datastoreItem xmlns:ds="http://schemas.openxmlformats.org/officeDocument/2006/customXml" ds:itemID="{03A2984F-18AE-4073-A7F9-61CF4F09A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b7b629-8418-4189-88a3-bea52090171e"/>
    <ds:schemaRef ds:uri="6a842bb7-0b6e-4022-bbc9-c471813bd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1023</Words>
  <Characters>5656</Characters>
  <Application>Microsoft Office Word</Application>
  <DocSecurity>0</DocSecurity>
  <Lines>122</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Siffert</dc:creator>
  <cp:keywords/>
  <dc:description/>
  <cp:lastModifiedBy>Noosha Aliabadi</cp:lastModifiedBy>
  <cp:revision>5</cp:revision>
  <cp:lastPrinted>2024-04-10T17:40:00Z</cp:lastPrinted>
  <dcterms:created xsi:type="dcterms:W3CDTF">2026-09-16T13:31:00Z</dcterms:created>
  <dcterms:modified xsi:type="dcterms:W3CDTF">2026-09-16T15:05:00Z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0x010100A46660EBC3596745A0490496C5DFE751</vt:lpwstr>
  </property>
  <property fmtid="{D5CDD505-2E9C-101B-9397-08002B2CF9AE}" pid="3" name="MediaServiceImageTags">
    <vt:lpwstr/>
  </property>
</Properties>
</file>